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AE1" w:rsidP="007E1BD6" w:rsidRDefault="007E1BD6" w14:paraId="6CCADEE8" w14:textId="501DF2E1">
      <w:pPr>
        <w:spacing w:line="480" w:lineRule="auto"/>
        <w:jc w:val="center"/>
        <w:rPr>
          <w:b/>
          <w:bCs/>
        </w:rPr>
      </w:pPr>
      <w:proofErr w:type="spellStart"/>
      <w:r>
        <w:rPr>
          <w:b/>
          <w:bCs/>
        </w:rPr>
        <w:t>Marqeta</w:t>
      </w:r>
      <w:proofErr w:type="spellEnd"/>
      <w:r>
        <w:rPr>
          <w:b/>
          <w:bCs/>
        </w:rPr>
        <w:t>, Inc.</w:t>
      </w:r>
    </w:p>
    <w:p w:rsidR="007E1BD6" w:rsidP="007E1BD6" w:rsidRDefault="007E1BD6" w14:paraId="7406025A" w14:textId="4A6576F3">
      <w:pPr>
        <w:spacing w:line="480" w:lineRule="auto"/>
        <w:jc w:val="center"/>
        <w:rPr>
          <w:b/>
          <w:bCs/>
        </w:rPr>
      </w:pPr>
      <w:r>
        <w:rPr>
          <w:b/>
          <w:bCs/>
        </w:rPr>
        <w:t>FEIN: 27-4306690</w:t>
      </w:r>
    </w:p>
    <w:p w:rsidR="007E1BD6" w:rsidP="007E1BD6" w:rsidRDefault="007E1BD6" w14:paraId="0BCB23BD" w14:textId="41B30676">
      <w:pPr>
        <w:spacing w:line="480" w:lineRule="auto"/>
        <w:jc w:val="center"/>
        <w:rPr>
          <w:b/>
          <w:bCs/>
        </w:rPr>
      </w:pPr>
      <w:r>
        <w:rPr>
          <w:b/>
          <w:bCs/>
        </w:rPr>
        <w:t>Attachment to Form 8937</w:t>
      </w:r>
    </w:p>
    <w:p w:rsidR="007E1BD6" w:rsidP="007E1BD6" w:rsidRDefault="007E1BD6" w14:paraId="3A361ADD" w14:textId="7D99FD64">
      <w:pPr>
        <w:spacing w:line="480" w:lineRule="auto"/>
        <w:jc w:val="center"/>
      </w:pPr>
      <w:r>
        <w:rPr>
          <w:b/>
          <w:bCs/>
        </w:rPr>
        <w:t xml:space="preserve">Report </w:t>
      </w:r>
      <w:proofErr w:type="gramStart"/>
      <w:r>
        <w:rPr>
          <w:b/>
          <w:bCs/>
        </w:rPr>
        <w:t>of</w:t>
      </w:r>
      <w:proofErr w:type="gramEnd"/>
      <w:r>
        <w:rPr>
          <w:b/>
          <w:bCs/>
        </w:rPr>
        <w:t xml:space="preserve"> Organizational Actions Affecting Basis of Securities</w:t>
      </w:r>
    </w:p>
    <w:p w:rsidRPr="00CC5A8D" w:rsidR="007E1BD6" w:rsidP="007E1BD6" w:rsidRDefault="007E1BD6" w14:paraId="0044824A" w14:textId="7CC8507B">
      <w:pPr>
        <w:jc w:val="both"/>
      </w:pPr>
      <w:r w:rsidRPr="00CC5A8D">
        <w:t xml:space="preserve">Disclaimer: The information contained in Form 8937 and this attachment does not constitute tax advice and does not purport to consider any </w:t>
      </w:r>
      <w:r w:rsidR="00A92DD8">
        <w:t>stockholder</w:t>
      </w:r>
      <w:r w:rsidRPr="00CC5A8D">
        <w:t xml:space="preserve">’s specific circumstances. </w:t>
      </w:r>
      <w:r w:rsidR="00A92DD8">
        <w:t>Stockholder</w:t>
      </w:r>
      <w:r w:rsidRPr="00CC5A8D">
        <w:t xml:space="preserve">s are urged to consult their own tax advisors with respect to the U.S. federal, state and local and </w:t>
      </w:r>
      <w:r w:rsidR="00844730">
        <w:t>non-U.S.</w:t>
      </w:r>
      <w:r w:rsidRPr="00CC5A8D">
        <w:t xml:space="preserve"> tax consequences of the transaction described herein and the impact to tax basis resulting from the transaction.</w:t>
      </w:r>
    </w:p>
    <w:p w:rsidR="007E1BD6" w:rsidRDefault="007E1BD6" w14:paraId="2C4A8565" w14:textId="135F15A9">
      <w:r>
        <w:br w:type="page"/>
      </w:r>
    </w:p>
    <w:p w:rsidR="000B1531" w:rsidP="000B1531" w:rsidRDefault="000B1531" w14:paraId="246079DA" w14:textId="77777777">
      <w:pPr>
        <w:spacing w:line="480" w:lineRule="auto"/>
        <w:jc w:val="center"/>
        <w:rPr>
          <w:b/>
          <w:bCs/>
        </w:rPr>
      </w:pPr>
      <w:proofErr w:type="spellStart"/>
      <w:r>
        <w:rPr>
          <w:b/>
          <w:bCs/>
        </w:rPr>
        <w:lastRenderedPageBreak/>
        <w:t>Marqeta</w:t>
      </w:r>
      <w:proofErr w:type="spellEnd"/>
      <w:r>
        <w:rPr>
          <w:b/>
          <w:bCs/>
        </w:rPr>
        <w:t>, Inc.</w:t>
      </w:r>
    </w:p>
    <w:p w:rsidR="000B1531" w:rsidP="000B1531" w:rsidRDefault="000B1531" w14:paraId="242F74CB" w14:textId="77777777">
      <w:pPr>
        <w:spacing w:line="480" w:lineRule="auto"/>
        <w:jc w:val="center"/>
        <w:rPr>
          <w:b/>
          <w:bCs/>
        </w:rPr>
      </w:pPr>
      <w:r>
        <w:rPr>
          <w:b/>
          <w:bCs/>
        </w:rPr>
        <w:t>FEIN: 27-4306690</w:t>
      </w:r>
    </w:p>
    <w:p w:rsidR="000B1531" w:rsidP="000B1531" w:rsidRDefault="000B1531" w14:paraId="4BA045FE" w14:textId="77777777">
      <w:pPr>
        <w:spacing w:line="480" w:lineRule="auto"/>
        <w:jc w:val="center"/>
        <w:rPr>
          <w:b/>
          <w:bCs/>
        </w:rPr>
      </w:pPr>
      <w:r>
        <w:rPr>
          <w:b/>
          <w:bCs/>
        </w:rPr>
        <w:t>Attachment to Form 8937</w:t>
      </w:r>
    </w:p>
    <w:p w:rsidR="000B1531" w:rsidP="000B1531" w:rsidRDefault="000B1531" w14:paraId="5EAA0E98" w14:textId="77777777">
      <w:pPr>
        <w:spacing w:line="480" w:lineRule="auto"/>
        <w:jc w:val="center"/>
      </w:pPr>
      <w:r>
        <w:rPr>
          <w:b/>
          <w:bCs/>
        </w:rPr>
        <w:t xml:space="preserve">Report </w:t>
      </w:r>
      <w:proofErr w:type="gramStart"/>
      <w:r>
        <w:rPr>
          <w:b/>
          <w:bCs/>
        </w:rPr>
        <w:t>of</w:t>
      </w:r>
      <w:proofErr w:type="gramEnd"/>
      <w:r>
        <w:rPr>
          <w:b/>
          <w:bCs/>
        </w:rPr>
        <w:t xml:space="preserve"> Organizational Actions Affecting Basis of Securities</w:t>
      </w:r>
    </w:p>
    <w:p w:rsidRPr="006E5F72" w:rsidR="004066A9" w:rsidP="00D76A7D" w:rsidRDefault="000B1531" w14:paraId="245AD4B6" w14:textId="282D8633">
      <w:pPr>
        <w:spacing w:after="240"/>
        <w:rPr>
          <w:b/>
          <w:bCs/>
        </w:rPr>
      </w:pPr>
      <w:proofErr w:type="gramStart"/>
      <w:r w:rsidRPr="004066A9">
        <w:rPr>
          <w:b/>
          <w:bCs/>
          <w:u w:val="single"/>
        </w:rPr>
        <w:t>Form</w:t>
      </w:r>
      <w:proofErr w:type="gramEnd"/>
      <w:r w:rsidRPr="004066A9">
        <w:rPr>
          <w:b/>
          <w:bCs/>
          <w:u w:val="single"/>
        </w:rPr>
        <w:t xml:space="preserve"> 8937, Part I, Line 10</w:t>
      </w:r>
    </w:p>
    <w:p w:rsidR="004066A9" w:rsidP="00AE5F73" w:rsidRDefault="00875E37" w14:paraId="21BECB55" w14:textId="5C76D409">
      <w:r>
        <w:t xml:space="preserve">Class A Common Stock </w:t>
      </w:r>
      <w:r w:rsidR="000B1531">
        <w:t xml:space="preserve">Post-Reverse Split Shares CUSIP: </w:t>
      </w:r>
      <w:r w:rsidR="00086914">
        <w:t>57142B203</w:t>
      </w:r>
    </w:p>
    <w:p w:rsidRPr="00CC5A8D" w:rsidR="006E5F72" w:rsidP="00AE5F73" w:rsidRDefault="006E5F72" w14:paraId="2D024C8D" w14:textId="77777777">
      <w:pPr>
        <w:spacing w:before="240" w:after="240"/>
        <w:rPr>
          <w:b/>
          <w:bCs/>
          <w:u w:val="single"/>
        </w:rPr>
      </w:pPr>
      <w:proofErr w:type="gramStart"/>
      <w:r w:rsidRPr="00CC5A8D">
        <w:rPr>
          <w:b/>
          <w:bCs/>
          <w:u w:val="single"/>
        </w:rPr>
        <w:t>Form</w:t>
      </w:r>
      <w:proofErr w:type="gramEnd"/>
      <w:r w:rsidRPr="00CC5A8D">
        <w:rPr>
          <w:b/>
          <w:bCs/>
          <w:u w:val="single"/>
        </w:rPr>
        <w:t xml:space="preserve"> 8937, Part II, Line 14</w:t>
      </w:r>
    </w:p>
    <w:p w:rsidRPr="00CC5A8D" w:rsidR="006E5F72" w:rsidP="00D76A7D" w:rsidRDefault="006E5F72" w14:paraId="4C3F8C92" w14:textId="3D2D2999">
      <w:pPr>
        <w:spacing w:after="240"/>
        <w:jc w:val="both"/>
      </w:pPr>
      <w:r w:rsidRPr="00CC5A8D">
        <w:t xml:space="preserve">On </w:t>
      </w:r>
      <w:r w:rsidR="00E13191">
        <w:t>June 30</w:t>
      </w:r>
      <w:r w:rsidRPr="00CC5A8D">
        <w:t>, 202</w:t>
      </w:r>
      <w:r w:rsidR="00E13191">
        <w:t>6</w:t>
      </w:r>
      <w:r w:rsidRPr="00CC5A8D">
        <w:t xml:space="preserve">, effective as of the end of the trading day, </w:t>
      </w:r>
      <w:proofErr w:type="spellStart"/>
      <w:r w:rsidR="00AE5F73">
        <w:t>Marqeta</w:t>
      </w:r>
      <w:proofErr w:type="spellEnd"/>
      <w:r w:rsidRPr="00CC5A8D">
        <w:t>, Inc. (the “Company”) executed a 1</w:t>
      </w:r>
      <w:r w:rsidR="001446CA">
        <w:t xml:space="preserve"> </w:t>
      </w:r>
      <w:r w:rsidRPr="00CC5A8D">
        <w:t>for</w:t>
      </w:r>
      <w:r w:rsidR="001446CA">
        <w:t xml:space="preserve"> 4</w:t>
      </w:r>
      <w:r w:rsidRPr="00CC5A8D">
        <w:t xml:space="preserve"> share reverse stock split for </w:t>
      </w:r>
      <w:proofErr w:type="gramStart"/>
      <w:r w:rsidRPr="00CC5A8D">
        <w:t>all of</w:t>
      </w:r>
      <w:proofErr w:type="gramEnd"/>
      <w:r w:rsidRPr="00CC5A8D">
        <w:t xml:space="preserve"> the Company’s</w:t>
      </w:r>
      <w:r w:rsidR="007A4B91">
        <w:t xml:space="preserve"> Class A Common Stock, Class B Common Stock and Preferred Stock</w:t>
      </w:r>
      <w:r w:rsidR="000D0087">
        <w:t xml:space="preserve"> outstanding or held in treasury</w:t>
      </w:r>
      <w:r w:rsidRPr="00CC5A8D">
        <w:t xml:space="preserve">. Stockholders who would otherwise </w:t>
      </w:r>
      <w:r w:rsidRPr="008E0215">
        <w:t>have held</w:t>
      </w:r>
      <w:r w:rsidRPr="00CC5A8D">
        <w:t xml:space="preserve"> fractional shares because the number of shares they held before the reverse stock split was not evenly divisible by </w:t>
      </w:r>
      <w:r w:rsidR="00F244C4">
        <w:t>4</w:t>
      </w:r>
      <w:r w:rsidRPr="00CC5A8D">
        <w:t xml:space="preserve"> received or will receive cash (without interest and subject to any required tax withholding applicable to a holder) in lieu of such fractional </w:t>
      </w:r>
      <w:proofErr w:type="gramStart"/>
      <w:r w:rsidRPr="00CC5A8D">
        <w:t>share</w:t>
      </w:r>
      <w:proofErr w:type="gramEnd"/>
      <w:r w:rsidRPr="00CC5A8D">
        <w:t>.</w:t>
      </w:r>
    </w:p>
    <w:p w:rsidRPr="00CC5A8D" w:rsidR="006E5F72" w:rsidP="00D76A7D" w:rsidRDefault="006E5F72" w14:paraId="5CB70FBE" w14:textId="77777777">
      <w:pPr>
        <w:spacing w:after="240"/>
        <w:rPr>
          <w:b/>
          <w:bCs/>
          <w:u w:val="single"/>
        </w:rPr>
      </w:pPr>
      <w:proofErr w:type="gramStart"/>
      <w:r w:rsidRPr="00CC5A8D">
        <w:rPr>
          <w:b/>
          <w:bCs/>
          <w:u w:val="single"/>
        </w:rPr>
        <w:t>Form</w:t>
      </w:r>
      <w:proofErr w:type="gramEnd"/>
      <w:r w:rsidRPr="00CC5A8D">
        <w:rPr>
          <w:b/>
          <w:bCs/>
          <w:u w:val="single"/>
        </w:rPr>
        <w:t xml:space="preserve"> 8937, Part II, Line 15</w:t>
      </w:r>
    </w:p>
    <w:p w:rsidRPr="00CC5A8D" w:rsidR="006E5F72" w:rsidP="00D76A7D" w:rsidRDefault="006E5F72" w14:paraId="75E3D286" w14:textId="09C78CA6">
      <w:pPr>
        <w:spacing w:after="240"/>
        <w:jc w:val="both"/>
      </w:pPr>
      <w:r w:rsidRPr="00CC5A8D">
        <w:t xml:space="preserve">The reverse stock split is intended to qualify as a recapitalization under Section 368(a)(1)(E). Accordingly, the aggregate tax basis of the post-reverse stock split shares received by a </w:t>
      </w:r>
      <w:r w:rsidR="00A92DD8">
        <w:t>stockholder</w:t>
      </w:r>
      <w:r w:rsidRPr="00CC5A8D">
        <w:t xml:space="preserve"> will be equal to the aggregate tax basis of its pre-reverse stock split shares </w:t>
      </w:r>
      <w:r w:rsidRPr="00777721">
        <w:t xml:space="preserve">(excluding the portion of the tax basis allocable to any </w:t>
      </w:r>
      <w:r w:rsidR="0040392C">
        <w:t xml:space="preserve">pre-split shares allocated to a </w:t>
      </w:r>
      <w:r w:rsidRPr="00777721">
        <w:t>fractional share)</w:t>
      </w:r>
      <w:r w:rsidRPr="00CC5A8D">
        <w:t xml:space="preserve">. The holding period of the post-reverse stock split shares received by a </w:t>
      </w:r>
      <w:r w:rsidR="00A92DD8">
        <w:t>stockholder</w:t>
      </w:r>
      <w:r w:rsidRPr="00CC5A8D">
        <w:t xml:space="preserve"> will include the holding period of the pre-reverse stock split shares exchanged by such </w:t>
      </w:r>
      <w:proofErr w:type="gramStart"/>
      <w:r w:rsidR="00A92DD8">
        <w:t>stockholder</w:t>
      </w:r>
      <w:proofErr w:type="gramEnd"/>
      <w:r w:rsidRPr="00CC5A8D">
        <w:t>.</w:t>
      </w:r>
    </w:p>
    <w:p w:rsidRPr="00CC5A8D" w:rsidR="006E5F72" w:rsidP="00D76A7D" w:rsidRDefault="006E5F72" w14:paraId="4C1DF7FD" w14:textId="3B53FFBA">
      <w:pPr>
        <w:spacing w:after="240"/>
        <w:jc w:val="both"/>
      </w:pPr>
      <w:r w:rsidRPr="00CC5A8D">
        <w:t xml:space="preserve">In general, a </w:t>
      </w:r>
      <w:r w:rsidR="00A92DD8">
        <w:t>stockholder</w:t>
      </w:r>
      <w:r w:rsidRPr="00CC5A8D">
        <w:t xml:space="preserve"> who received</w:t>
      </w:r>
      <w:r w:rsidR="0040392C">
        <w:t xml:space="preserve"> a</w:t>
      </w:r>
      <w:r w:rsidRPr="00CC5A8D">
        <w:t xml:space="preserve"> cash payment in lieu of</w:t>
      </w:r>
      <w:r w:rsidR="0040392C">
        <w:t xml:space="preserve"> a</w:t>
      </w:r>
      <w:r w:rsidRPr="00CC5A8D">
        <w:t xml:space="preserve"> fractional share will </w:t>
      </w:r>
      <w:proofErr w:type="gramStart"/>
      <w:r w:rsidRPr="00CC5A8D">
        <w:t>recognize  gain</w:t>
      </w:r>
      <w:proofErr w:type="gramEnd"/>
      <w:r w:rsidRPr="00CC5A8D">
        <w:t xml:space="preserve"> or loss equal to the difference between the amount of cash received in lieu of the fractional share and the portion of the </w:t>
      </w:r>
      <w:r w:rsidR="00A92DD8">
        <w:t>stockholder</w:t>
      </w:r>
      <w:r w:rsidRPr="00CC5A8D">
        <w:t xml:space="preserve">'s tax basis of the pre-split shares that </w:t>
      </w:r>
      <w:proofErr w:type="gramStart"/>
      <w:r w:rsidRPr="00CC5A8D">
        <w:t>is</w:t>
      </w:r>
      <w:proofErr w:type="gramEnd"/>
      <w:r w:rsidRPr="00CC5A8D">
        <w:t xml:space="preserve"> allocable to the fractionable share. The character of such gain will be dependent on the facts and circumstances of each </w:t>
      </w:r>
      <w:r w:rsidR="00A92DD8">
        <w:t>stockholder</w:t>
      </w:r>
      <w:r w:rsidRPr="00CC5A8D">
        <w:t xml:space="preserve">. Additionally, the deductibility of capital losses may be subject to limitations. </w:t>
      </w:r>
      <w:r w:rsidR="00A92DD8">
        <w:t>Stockholder</w:t>
      </w:r>
      <w:r w:rsidRPr="00CC5A8D">
        <w:t>s should consult their own tax advisor</w:t>
      </w:r>
      <w:r w:rsidR="00FB0A7E">
        <w:t>s</w:t>
      </w:r>
      <w:r w:rsidRPr="00CC5A8D">
        <w:t xml:space="preserve"> with respect to the tax consequences resulting from the </w:t>
      </w:r>
      <w:r w:rsidRPr="00777721">
        <w:t>reverse</w:t>
      </w:r>
      <w:r w:rsidRPr="00CC5A8D">
        <w:t xml:space="preserve"> stock split</w:t>
      </w:r>
      <w:r w:rsidR="003F7E0E">
        <w:t>, including</w:t>
      </w:r>
      <w:r w:rsidR="00304296">
        <w:t xml:space="preserve"> the computation of basis and determination of holding period in this transaction based on their specific facts</w:t>
      </w:r>
      <w:r w:rsidRPr="00CC5A8D">
        <w:t xml:space="preserve">. </w:t>
      </w:r>
    </w:p>
    <w:p w:rsidRPr="00CC5A8D" w:rsidR="006E5F72" w:rsidP="00D76A7D" w:rsidRDefault="006E5F72" w14:paraId="34BF930E" w14:textId="77777777">
      <w:pPr>
        <w:keepNext/>
        <w:spacing w:after="240"/>
        <w:jc w:val="both"/>
      </w:pPr>
      <w:r w:rsidRPr="00CC5A8D">
        <w:rPr>
          <w:b/>
          <w:bCs/>
          <w:u w:val="single"/>
        </w:rPr>
        <w:t>Form 8937, Part II, Line 16</w:t>
      </w:r>
    </w:p>
    <w:p w:rsidRPr="00CC5A8D" w:rsidR="006E5F72" w:rsidP="00D76A7D" w:rsidRDefault="006E5F72" w14:paraId="34795A60" w14:textId="62514505">
      <w:pPr>
        <w:spacing w:after="240"/>
        <w:jc w:val="both"/>
      </w:pPr>
      <w:r w:rsidRPr="00CC5A8D">
        <w:t xml:space="preserve">Upon the effective date of the reverse stock split, every </w:t>
      </w:r>
      <w:r w:rsidR="002569D5">
        <w:t>four</w:t>
      </w:r>
      <w:r w:rsidRPr="00CC5A8D">
        <w:t xml:space="preserve"> (</w:t>
      </w:r>
      <w:r w:rsidR="002569D5">
        <w:t>4</w:t>
      </w:r>
      <w:r w:rsidRPr="00CC5A8D">
        <w:t xml:space="preserve">) shares of </w:t>
      </w:r>
      <w:r w:rsidR="00AF45C6">
        <w:t>Class A Common Stock, Class B Common Stock, and Preferred Stock</w:t>
      </w:r>
      <w:r w:rsidRPr="00CC5A8D" w:rsidR="00AF45C6">
        <w:t xml:space="preserve"> </w:t>
      </w:r>
      <w:r w:rsidRPr="00CC5A8D">
        <w:t xml:space="preserve">of the Company automatically converted into one (1) share of </w:t>
      </w:r>
      <w:r w:rsidR="00FF1F29">
        <w:t>Class A C</w:t>
      </w:r>
      <w:r w:rsidRPr="00CC5A8D">
        <w:t xml:space="preserve">ommon </w:t>
      </w:r>
      <w:r w:rsidR="004F2AF1">
        <w:t>S</w:t>
      </w:r>
      <w:r w:rsidRPr="00CC5A8D">
        <w:t>tock</w:t>
      </w:r>
      <w:r w:rsidR="00AD50FE">
        <w:t>, Class B Common Stock and Preferred Stock, respectively</w:t>
      </w:r>
      <w:r w:rsidR="004F2AF1">
        <w:t>,</w:t>
      </w:r>
      <w:r w:rsidRPr="00CC5A8D">
        <w:t xml:space="preserve"> </w:t>
      </w:r>
      <w:r w:rsidRPr="00777721">
        <w:t>of the Company</w:t>
      </w:r>
      <w:r w:rsidRPr="00CC5A8D">
        <w:t xml:space="preserve">. As a result, </w:t>
      </w:r>
      <w:r w:rsidR="00A92DD8">
        <w:t>stockholder</w:t>
      </w:r>
      <w:r w:rsidRPr="00CC5A8D">
        <w:t xml:space="preserve">s must allocate the aggregate tax basis in their shares held immediately prior to the reverse stock split among the shares held immediately after the reverse stock split. </w:t>
      </w:r>
      <w:r w:rsidRPr="00777721">
        <w:t xml:space="preserve">In general, the aggregate tax basis of the post-reverse stock split shares received by a </w:t>
      </w:r>
      <w:r w:rsidR="00A92DD8">
        <w:t>stockholder</w:t>
      </w:r>
      <w:r w:rsidRPr="00777721">
        <w:t xml:space="preserve"> will be equal to the aggregate tax basis of its pre-reverse stock </w:t>
      </w:r>
      <w:r w:rsidRPr="00777721">
        <w:t xml:space="preserve">split shares (excluding </w:t>
      </w:r>
      <w:r w:rsidRPr="00777721">
        <w:lastRenderedPageBreak/>
        <w:t>the portion of the tax basis allocable to any fractional share).</w:t>
      </w:r>
      <w:r w:rsidRPr="00CC5A8D">
        <w:t xml:space="preserve"> </w:t>
      </w:r>
      <w:r w:rsidR="00A92DD8">
        <w:t>Stockholder</w:t>
      </w:r>
      <w:r w:rsidRPr="00CC5A8D">
        <w:t xml:space="preserve">s that acquired different blocks of stock at different times or at different prices should consult their own tax advisors regarding the allocation of their aggregated adjusted basis among, and the holding period of, that stock. </w:t>
      </w:r>
    </w:p>
    <w:p w:rsidRPr="00CC5A8D" w:rsidR="006E5F72" w:rsidP="00D76A7D" w:rsidRDefault="006E5F72" w14:paraId="2E8CE9FF" w14:textId="72556781">
      <w:pPr>
        <w:spacing w:after="240"/>
        <w:jc w:val="both"/>
      </w:pPr>
      <w:r w:rsidRPr="00CC5A8D">
        <w:t xml:space="preserve">In general, a </w:t>
      </w:r>
      <w:r w:rsidR="00A92DD8">
        <w:t>stockholder</w:t>
      </w:r>
      <w:r w:rsidRPr="00CC5A8D">
        <w:t xml:space="preserve"> who received </w:t>
      </w:r>
      <w:r w:rsidR="006938AC">
        <w:t xml:space="preserve">a </w:t>
      </w:r>
      <w:r w:rsidRPr="00CC5A8D">
        <w:t>cash payment in lieu of</w:t>
      </w:r>
      <w:r w:rsidR="006938AC">
        <w:t xml:space="preserve"> a</w:t>
      </w:r>
      <w:r w:rsidRPr="00CC5A8D">
        <w:t xml:space="preserve"> fractional share will recognize gain or loss equal to the difference between the amount of cash received in lieu of the fractional share and the portion of the </w:t>
      </w:r>
      <w:r w:rsidR="00A92DD8">
        <w:t>stockholder</w:t>
      </w:r>
      <w:r w:rsidRPr="00CC5A8D">
        <w:t xml:space="preserve">'s tax basis of the pre-split shares that </w:t>
      </w:r>
      <w:proofErr w:type="gramStart"/>
      <w:r w:rsidRPr="00CC5A8D">
        <w:t>is</w:t>
      </w:r>
      <w:proofErr w:type="gramEnd"/>
      <w:r w:rsidRPr="00CC5A8D">
        <w:t xml:space="preserve"> allocable to the fractionable share. The character of such gain will </w:t>
      </w:r>
      <w:r w:rsidR="00E16D8A">
        <w:t>depend</w:t>
      </w:r>
      <w:r w:rsidRPr="00CC5A8D">
        <w:t xml:space="preserve"> on the facts and circumstances of each </w:t>
      </w:r>
      <w:r w:rsidR="00A92DD8">
        <w:t>stockholder</w:t>
      </w:r>
      <w:r w:rsidRPr="00CC5A8D">
        <w:t xml:space="preserve">. Additionally, the deductibility of capital losses may be subject to limitations. </w:t>
      </w:r>
      <w:r w:rsidR="00A92DD8">
        <w:t>Stockholder</w:t>
      </w:r>
      <w:r w:rsidRPr="00CC5A8D">
        <w:t>s should consult their own tax advisor</w:t>
      </w:r>
      <w:r w:rsidR="0053292B">
        <w:t>s</w:t>
      </w:r>
      <w:r w:rsidRPr="00CC5A8D">
        <w:t xml:space="preserve"> with respect to the tax consequences resulting from the </w:t>
      </w:r>
      <w:r w:rsidRPr="00777721">
        <w:t>reverse</w:t>
      </w:r>
      <w:r w:rsidRPr="00CC5A8D">
        <w:t xml:space="preserve"> stock split</w:t>
      </w:r>
      <w:r w:rsidR="00F65147">
        <w:t>, including the computation of basis and determination of holding period in this transaction based on their specific facts</w:t>
      </w:r>
      <w:r w:rsidRPr="00CC5A8D">
        <w:t>.</w:t>
      </w:r>
    </w:p>
    <w:p w:rsidRPr="00CC5A8D" w:rsidR="006E5F72" w:rsidP="00D76A7D" w:rsidRDefault="006E5F72" w14:paraId="6EF99C4C" w14:textId="77777777">
      <w:pPr>
        <w:spacing w:after="240"/>
        <w:rPr>
          <w:b/>
          <w:bCs/>
          <w:u w:val="single"/>
        </w:rPr>
      </w:pPr>
      <w:r w:rsidRPr="00CC5A8D">
        <w:rPr>
          <w:b/>
          <w:bCs/>
          <w:u w:val="single"/>
        </w:rPr>
        <w:t>Form 8937, Part II, Line 17</w:t>
      </w:r>
    </w:p>
    <w:p w:rsidRPr="00CC5A8D" w:rsidR="006E5F72" w:rsidP="00D76A7D" w:rsidRDefault="006E5F72" w14:paraId="78EE0671" w14:textId="62BC81F1">
      <w:pPr>
        <w:spacing w:after="240"/>
        <w:jc w:val="both"/>
      </w:pPr>
      <w:r w:rsidRPr="00CC5A8D">
        <w:t>IRC Sections 354(a), 358, 368(a)(1)(E), 1001, 1012</w:t>
      </w:r>
      <w:r w:rsidRPr="00777721">
        <w:t>, and 1223</w:t>
      </w:r>
      <w:r w:rsidR="00D77805">
        <w:t>.</w:t>
      </w:r>
    </w:p>
    <w:p w:rsidRPr="00CC5A8D" w:rsidR="006E5F72" w:rsidP="00D76A7D" w:rsidRDefault="006E5F72" w14:paraId="5E7A208C" w14:textId="77777777">
      <w:pPr>
        <w:spacing w:after="240"/>
        <w:rPr>
          <w:b/>
          <w:bCs/>
          <w:u w:val="single"/>
        </w:rPr>
      </w:pPr>
      <w:r w:rsidRPr="00CC5A8D">
        <w:rPr>
          <w:b/>
          <w:bCs/>
          <w:u w:val="single"/>
        </w:rPr>
        <w:t>Form 8937, Part II, Line 18</w:t>
      </w:r>
    </w:p>
    <w:p w:rsidRPr="00D768AE" w:rsidR="006E5F72" w:rsidP="00D76A7D" w:rsidRDefault="00986BD7" w14:paraId="0E3F92AC" w14:textId="4F6DAE9C">
      <w:pPr>
        <w:spacing w:after="240"/>
        <w:jc w:val="both"/>
      </w:pPr>
      <w:r>
        <w:t xml:space="preserve">A </w:t>
      </w:r>
      <w:r w:rsidR="00A92DD8">
        <w:t>stockholder</w:t>
      </w:r>
      <w:r w:rsidRPr="00CC5A8D" w:rsidR="006E5F72">
        <w:t xml:space="preserve"> will not recognize loss for U.S. federal income tax purposes</w:t>
      </w:r>
      <w:r w:rsidR="0012454C">
        <w:t xml:space="preserve"> as part of the reverse stock split</w:t>
      </w:r>
      <w:r w:rsidR="005C276F">
        <w:t>,</w:t>
      </w:r>
      <w:r w:rsidR="00356E4B">
        <w:t xml:space="preserve"> </w:t>
      </w:r>
      <w:r w:rsidRPr="00CC5A8D" w:rsidR="006E5F72">
        <w:t xml:space="preserve">except </w:t>
      </w:r>
      <w:r w:rsidR="00F14D3F">
        <w:t>with respect to</w:t>
      </w:r>
      <w:r w:rsidRPr="00CC5A8D" w:rsidR="006E5F72">
        <w:t xml:space="preserve"> cash received in lieu of</w:t>
      </w:r>
      <w:r w:rsidR="005C276F">
        <w:t xml:space="preserve"> a</w:t>
      </w:r>
      <w:r w:rsidRPr="00CC5A8D" w:rsidR="006E5F72">
        <w:t xml:space="preserve"> fractional share. In general, a </w:t>
      </w:r>
      <w:r w:rsidR="00A92DD8">
        <w:t>stockholder</w:t>
      </w:r>
      <w:r w:rsidRPr="00CC5A8D" w:rsidR="006E5F72">
        <w:t xml:space="preserve"> who received cash in lieu of </w:t>
      </w:r>
      <w:r w:rsidR="009C5DB9">
        <w:t xml:space="preserve">a </w:t>
      </w:r>
      <w:r w:rsidRPr="00CC5A8D" w:rsidR="006E5F72">
        <w:t xml:space="preserve">fractional share will recognize a gain or loss equal to the difference between the amount of cash received in lieu of the fractional share and the portion of the </w:t>
      </w:r>
      <w:r w:rsidR="00A92DD8">
        <w:t>stockholder</w:t>
      </w:r>
      <w:r w:rsidRPr="00CC5A8D" w:rsidR="006E5F72">
        <w:t xml:space="preserve">'s tax basis of the pre-split shares that </w:t>
      </w:r>
      <w:proofErr w:type="gramStart"/>
      <w:r w:rsidRPr="00CC5A8D" w:rsidR="006E5F72">
        <w:t>is</w:t>
      </w:r>
      <w:proofErr w:type="gramEnd"/>
      <w:r w:rsidRPr="00CC5A8D" w:rsidR="006E5F72">
        <w:t xml:space="preserve"> allocable to the fractionable share</w:t>
      </w:r>
      <w:r w:rsidR="00970DBF">
        <w:t>.</w:t>
      </w:r>
    </w:p>
    <w:p w:rsidRPr="00CC5A8D" w:rsidR="002D4E30" w:rsidP="002D4E30" w:rsidRDefault="002D4E30" w14:paraId="75745F59" w14:textId="47F31FAD">
      <w:pPr>
        <w:spacing w:after="240"/>
        <w:rPr>
          <w:b/>
          <w:bCs/>
          <w:u w:val="single"/>
        </w:rPr>
      </w:pPr>
      <w:proofErr w:type="gramStart"/>
      <w:r w:rsidRPr="00CC5A8D">
        <w:rPr>
          <w:b/>
          <w:bCs/>
          <w:u w:val="single"/>
        </w:rPr>
        <w:t>Form</w:t>
      </w:r>
      <w:proofErr w:type="gramEnd"/>
      <w:r w:rsidRPr="00CC5A8D">
        <w:rPr>
          <w:b/>
          <w:bCs/>
          <w:u w:val="single"/>
        </w:rPr>
        <w:t xml:space="preserve"> 8937, Part II, Line 1</w:t>
      </w:r>
      <w:r>
        <w:rPr>
          <w:b/>
          <w:bCs/>
          <w:u w:val="single"/>
        </w:rPr>
        <w:t>9</w:t>
      </w:r>
    </w:p>
    <w:p w:rsidRPr="0082155F" w:rsidR="004066A9" w:rsidP="00D76A7D" w:rsidRDefault="00C879DA" w14:paraId="0D6D3C27" w14:textId="4444515E">
      <w:pPr>
        <w:spacing w:after="240"/>
      </w:pPr>
      <w:r>
        <w:t>The reportable tax year is the tax year that includes June 30, 2026. For calendar year taxpayers, the reportable tax year is 2026.</w:t>
      </w:r>
    </w:p>
    <w:sectPr w:rsidRPr="0082155F" w:rsidR="004066A9" w:rsidSect="00757BA9">
      <w:footerReference w:type="default" r:id="rId7"/>
      <w:headerReference w:type="first" r:id="rId8"/>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7DA" w:rsidRDefault="00AC67DA" w14:paraId="35DDD824" w14:textId="77777777">
      <w:r>
        <w:separator/>
      </w:r>
    </w:p>
  </w:endnote>
  <w:endnote w:type="continuationSeparator" w:id="0">
    <w:p w:rsidR="00AC67DA" w:rsidRDefault="00AC67DA" w14:paraId="605236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uenos Aires">
    <w:charset w:val="00"/>
    <w:family w:val="auto"/>
    <w:pitch w:val="variable"/>
    <w:sig w:usb0="00000007" w:usb1="00000000" w:usb2="00000000" w:usb3="00000000" w:csb0="00000093" w:csb1="00000000"/>
  </w:font>
  <w:font w:name="Times New Roman Bold">
    <w:panose1 w:val="020208030705050203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AB2" w:rsidP="005E2474" w:rsidRDefault="006D3AB2" w14:paraId="58C2F42F" w14:textId="77777777">
    <w:pPr>
      <w:pStyle w:val="Footer"/>
      <w:jc w:val="center"/>
      <w:rPr>
        <w:rStyle w:val="PageNumber"/>
      </w:rPr>
    </w:pPr>
    <w:r>
      <w:rPr>
        <w:snapToGrid w:val="0"/>
      </w:rPr>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w:t>
    </w:r>
  </w:p>
  <w:p w:rsidR="00CF169C" w:rsidP="00CF169C" w:rsidRDefault="00CF169C" w14:paraId="4A1E8684" w14:textId="451A96FB">
    <w:pPr>
      <w:pStyle w:val="Filenam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7DA" w:rsidP="007E7DBF" w:rsidRDefault="00AC67DA" w14:paraId="5A7EE69A" w14:textId="77777777">
      <w:pPr>
        <w:pStyle w:val="Separator"/>
      </w:pPr>
      <w:r>
        <w:separator/>
      </w:r>
    </w:p>
  </w:footnote>
  <w:footnote w:type="continuationSeparator" w:id="0">
    <w:p w:rsidR="00AC67DA" w:rsidP="007E7DBF" w:rsidRDefault="00AC67DA" w14:paraId="25606DFA" w14:textId="77777777">
      <w:pPr>
        <w:pStyle w:val="Separator"/>
      </w:pPr>
      <w:r>
        <w:continuationSeparator/>
      </w:r>
    </w:p>
  </w:footnote>
  <w:footnote w:type="continuationNotice" w:id="1">
    <w:p w:rsidR="00AC67DA" w:rsidP="007E7DBF" w:rsidRDefault="00AC67DA" w14:paraId="4C4B9A4E" w14:textId="77777777">
      <w:pPr>
        <w:pStyle w:val="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4EE" w:rsidP="00F454EE" w:rsidRDefault="00F454EE" w14:paraId="3F74DDAF" w14:textId="267FA1C3">
    <w:pPr>
      <w:pStyle w:val="Header"/>
      <w:jc w:val="right"/>
    </w:pPr>
    <w:r>
      <w:t>WSGR Tax 07.</w:t>
    </w:r>
    <w:r w:rsidR="005D3100">
      <w:t>1</w:t>
    </w:r>
    <w:r w:rsidR="009769B5">
      <w:t>5</w:t>
    </w:r>
    <w: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0F27FD8"/>
    <w:name w:val="List Number"/>
    <w:lvl w:ilvl="0">
      <w:start w:val="1"/>
      <w:numFmt w:val="decimal"/>
      <w:pStyle w:val="ListNumber"/>
      <w:lvlText w:val="%1."/>
      <w:lvlJc w:val="left"/>
      <w:pPr>
        <w:tabs>
          <w:tab w:val="num" w:pos="360"/>
        </w:tabs>
        <w:ind w:left="360" w:hanging="360"/>
      </w:pPr>
    </w:lvl>
  </w:abstractNum>
  <w:abstractNum w:abstractNumId="1" w15:restartNumberingAfterBreak="0">
    <w:nsid w:val="0199724C"/>
    <w:multiLevelType w:val="hybridMultilevel"/>
    <w:tmpl w:val="90E66F94"/>
    <w:name w:val="RS Dash list"/>
    <w:lvl w:ilvl="0" w:tplc="5F28EF94">
      <w:start w:val="1"/>
      <w:numFmt w:val="bullet"/>
      <w:pStyle w:val="RSDash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C3341"/>
    <w:multiLevelType w:val="multilevel"/>
    <w:tmpl w:val="CE16C696"/>
    <w:name w:val="Def2"/>
    <w:lvl w:ilvl="0">
      <w:start w:val="1"/>
      <w:numFmt w:val="decimal"/>
      <w:pStyle w:val="Def2Heading1"/>
      <w:lvlText w:val="%1."/>
      <w:lvlJc w:val="left"/>
      <w:pPr>
        <w:tabs>
          <w:tab w:val="num" w:pos="1440"/>
        </w:tabs>
        <w:ind w:left="0" w:firstLine="720"/>
      </w:pPr>
      <w:rPr>
        <w:rFonts w:hint="default"/>
        <w:u w:val="none"/>
      </w:rPr>
    </w:lvl>
    <w:lvl w:ilvl="1">
      <w:start w:val="1"/>
      <w:numFmt w:val="lowerLetter"/>
      <w:pStyle w:val="Def2Heading2"/>
      <w:lvlText w:val="(%2)"/>
      <w:lvlJc w:val="left"/>
      <w:pPr>
        <w:tabs>
          <w:tab w:val="num" w:pos="216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600"/>
        </w:tabs>
        <w:ind w:left="0" w:firstLine="2880"/>
      </w:pPr>
      <w:rPr>
        <w:rFonts w:hint="default"/>
        <w:u w:val="none"/>
      </w:rPr>
    </w:lvl>
    <w:lvl w:ilvl="4">
      <w:start w:val="1"/>
      <w:numFmt w:val="lowerLetter"/>
      <w:pStyle w:val="Def2Heading5"/>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1D656CB"/>
    <w:multiLevelType w:val="multilevel"/>
    <w:tmpl w:val="C310ED0C"/>
    <w:name w:val="Declaration"/>
    <w:lvl w:ilvl="0">
      <w:start w:val="1"/>
      <w:numFmt w:val="decimal"/>
      <w:pStyle w:val="DeclarationHdg1"/>
      <w:lvlText w:val="%1."/>
      <w:lvlJc w:val="left"/>
      <w:pPr>
        <w:tabs>
          <w:tab w:val="num" w:pos="1440"/>
        </w:tabs>
        <w:ind w:left="0" w:firstLine="720"/>
      </w:pPr>
      <w:rPr>
        <w:rFonts w:hint="default"/>
        <w:b w:val="0"/>
        <w:i w:val="0"/>
      </w:rPr>
    </w:lvl>
    <w:lvl w:ilvl="1">
      <w:start w:val="1"/>
      <w:numFmt w:val="lowerLetter"/>
      <w:pStyle w:val="DeclarationHdg2"/>
      <w:lvlText w:val="%2."/>
      <w:lvlJc w:val="left"/>
      <w:pPr>
        <w:tabs>
          <w:tab w:val="num" w:pos="2160"/>
        </w:tabs>
        <w:ind w:left="0" w:firstLine="1440"/>
      </w:pPr>
      <w:rPr>
        <w:rFonts w:hint="default"/>
        <w:b w:val="0"/>
        <w:i w:val="0"/>
      </w:rPr>
    </w:lvl>
    <w:lvl w:ilvl="2">
      <w:start w:val="1"/>
      <w:numFmt w:val="lowerRoman"/>
      <w:pStyle w:val="DeclarationHdg3"/>
      <w:lvlText w:val="%3."/>
      <w:lvlJc w:val="right"/>
      <w:pPr>
        <w:tabs>
          <w:tab w:val="num" w:pos="2880"/>
        </w:tabs>
        <w:ind w:left="0" w:firstLine="2520"/>
      </w:pPr>
      <w:rPr>
        <w:rFonts w:hint="default"/>
        <w:b w:val="0"/>
        <w:i w:val="0"/>
      </w:rPr>
    </w:lvl>
    <w:lvl w:ilvl="3">
      <w:start w:val="1"/>
      <w:numFmt w:val="decimal"/>
      <w:pStyle w:val="DeclarationHdg4"/>
      <w:lvlText w:val="%4)"/>
      <w:lvlJc w:val="left"/>
      <w:pPr>
        <w:tabs>
          <w:tab w:val="num" w:pos="3600"/>
        </w:tabs>
        <w:ind w:left="0" w:firstLine="2880"/>
      </w:pPr>
      <w:rPr>
        <w:rFonts w:hint="default"/>
        <w:b w:val="0"/>
        <w:i w:val="0"/>
      </w:rPr>
    </w:lvl>
    <w:lvl w:ilvl="4">
      <w:start w:val="1"/>
      <w:numFmt w:val="lowerLetter"/>
      <w:lvlText w:val="%5)"/>
      <w:lvlJc w:val="left"/>
      <w:pPr>
        <w:tabs>
          <w:tab w:val="num" w:pos="4320"/>
        </w:tabs>
        <w:ind w:left="0" w:firstLine="3600"/>
      </w:pPr>
      <w:rPr>
        <w:rFonts w:hint="default"/>
      </w:rPr>
    </w:lvl>
    <w:lvl w:ilvl="5">
      <w:start w:val="1"/>
      <w:numFmt w:val="lowerRoman"/>
      <w:lvlText w:val="%6)"/>
      <w:lvlJc w:val="right"/>
      <w:pPr>
        <w:tabs>
          <w:tab w:val="num" w:pos="5040"/>
        </w:tabs>
        <w:ind w:left="0" w:firstLine="4680"/>
      </w:pPr>
      <w:rPr>
        <w:rFonts w:hint="default"/>
      </w:rPr>
    </w:lvl>
    <w:lvl w:ilvl="6">
      <w:start w:val="1"/>
      <w:numFmt w:val="decimal"/>
      <w:lvlText w:val="%7)"/>
      <w:lvlJc w:val="left"/>
      <w:pPr>
        <w:tabs>
          <w:tab w:val="num" w:pos="5400"/>
        </w:tabs>
        <w:ind w:left="0" w:firstLine="5040"/>
      </w:pPr>
      <w:rPr>
        <w:rFonts w:hint="default"/>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BF92201"/>
    <w:multiLevelType w:val="multilevel"/>
    <w:tmpl w:val="7242D0AE"/>
    <w:name w:val="Heading"/>
    <w:lvl w:ilvl="0">
      <w:start w:val="1"/>
      <w:numFmt w:val="decimal"/>
      <w:pStyle w:val="Heading1"/>
      <w:lvlText w:val="%1."/>
      <w:lvlJc w:val="left"/>
      <w:pPr>
        <w:tabs>
          <w:tab w:val="num" w:pos="1440"/>
        </w:tabs>
        <w:ind w:left="0" w:firstLine="720"/>
      </w:pPr>
      <w:rPr>
        <w:rFonts w:hint="default"/>
        <w:u w:val="none"/>
      </w:rPr>
    </w:lvl>
    <w:lvl w:ilvl="1">
      <w:start w:val="1"/>
      <w:numFmt w:val="lowerLetter"/>
      <w:pStyle w:val="Heading2"/>
      <w:lvlText w:val="(%2)"/>
      <w:lvlJc w:val="left"/>
      <w:pPr>
        <w:tabs>
          <w:tab w:val="num" w:pos="2160"/>
        </w:tabs>
        <w:ind w:left="0" w:firstLine="1440"/>
      </w:pPr>
      <w:rPr>
        <w:rFonts w:hint="default"/>
        <w:u w:val="none"/>
      </w:rPr>
    </w:lvl>
    <w:lvl w:ilvl="2">
      <w:start w:val="1"/>
      <w:numFmt w:val="lowerRoman"/>
      <w:pStyle w:val="Heading3"/>
      <w:lvlText w:val="(%3)"/>
      <w:lvlJc w:val="right"/>
      <w:pPr>
        <w:tabs>
          <w:tab w:val="num" w:pos="2880"/>
        </w:tabs>
        <w:ind w:left="0" w:firstLine="2520"/>
      </w:pPr>
      <w:rPr>
        <w:rFonts w:hint="default"/>
        <w:u w:val="none"/>
      </w:rPr>
    </w:lvl>
    <w:lvl w:ilvl="3">
      <w:start w:val="1"/>
      <w:numFmt w:val="decimal"/>
      <w:pStyle w:val="Heading4"/>
      <w:lvlText w:val="(%4)"/>
      <w:lvlJc w:val="left"/>
      <w:pPr>
        <w:tabs>
          <w:tab w:val="num" w:pos="3600"/>
        </w:tabs>
        <w:ind w:left="0" w:firstLine="2880"/>
      </w:pPr>
      <w:rPr>
        <w:rFonts w:hint="default"/>
        <w:u w:val="none"/>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right"/>
      <w:pPr>
        <w:tabs>
          <w:tab w:val="num" w:pos="5040"/>
        </w:tabs>
        <w:ind w:left="0" w:firstLine="4680"/>
      </w:pPr>
      <w:rPr>
        <w:rFonts w:hint="default"/>
        <w:u w:val="none"/>
      </w:rPr>
    </w:lvl>
    <w:lvl w:ilvl="6">
      <w:start w:val="1"/>
      <w:numFmt w:val="decimal"/>
      <w:pStyle w:val="Heading7"/>
      <w:lvlText w:val="%7)"/>
      <w:lvlJc w:val="left"/>
      <w:pPr>
        <w:tabs>
          <w:tab w:val="num" w:pos="5400"/>
        </w:tabs>
        <w:ind w:left="0" w:firstLine="5040"/>
      </w:pPr>
      <w:rPr>
        <w:rFonts w:hint="default"/>
        <w:u w:val="none"/>
      </w:rPr>
    </w:lvl>
    <w:lvl w:ilvl="7">
      <w:start w:val="1"/>
      <w:numFmt w:val="lowerLetter"/>
      <w:pStyle w:val="Heading8"/>
      <w:lvlText w:val="%8."/>
      <w:lvlJc w:val="left"/>
      <w:pPr>
        <w:tabs>
          <w:tab w:val="num" w:pos="6120"/>
        </w:tabs>
        <w:ind w:left="0" w:firstLine="5760"/>
      </w:pPr>
      <w:rPr>
        <w:rFonts w:hint="default"/>
        <w:u w:val="none"/>
      </w:rPr>
    </w:lvl>
    <w:lvl w:ilvl="8">
      <w:start w:val="1"/>
      <w:numFmt w:val="lowerRoman"/>
      <w:lvlText w:val="%9."/>
      <w:lvlJc w:val="left"/>
      <w:pPr>
        <w:tabs>
          <w:tab w:val="num" w:pos="3600"/>
        </w:tabs>
        <w:ind w:left="3240" w:hanging="360"/>
      </w:pPr>
      <w:rPr>
        <w:rFonts w:hint="default"/>
        <w:u w:val="none"/>
      </w:rPr>
    </w:lvl>
  </w:abstractNum>
  <w:abstractNum w:abstractNumId="5" w15:restartNumberingAfterBreak="0">
    <w:nsid w:val="359C4D38"/>
    <w:multiLevelType w:val="multilevel"/>
    <w:tmpl w:val="857E9A04"/>
    <w:name w:val="ExA"/>
    <w:lvl w:ilvl="0">
      <w:start w:val="1"/>
      <w:numFmt w:val="decimal"/>
      <w:pStyle w:val="ExAHeading1"/>
      <w:lvlText w:val="%1."/>
      <w:lvlJc w:val="left"/>
      <w:pPr>
        <w:tabs>
          <w:tab w:val="num" w:pos="1440"/>
        </w:tabs>
        <w:ind w:left="0" w:firstLine="720"/>
      </w:pPr>
      <w:rPr>
        <w:rFonts w:hint="default"/>
        <w:u w:val="none"/>
      </w:rPr>
    </w:lvl>
    <w:lvl w:ilvl="1">
      <w:start w:val="1"/>
      <w:numFmt w:val="lowerLetter"/>
      <w:pStyle w:val="ExAHeading2"/>
      <w:lvlText w:val="(%2)"/>
      <w:lvlJc w:val="left"/>
      <w:pPr>
        <w:tabs>
          <w:tab w:val="num" w:pos="2160"/>
        </w:tabs>
        <w:ind w:left="0" w:firstLine="1440"/>
      </w:pPr>
      <w:rPr>
        <w:rFonts w:hint="default"/>
        <w:u w:val="none"/>
      </w:rPr>
    </w:lvl>
    <w:lvl w:ilvl="2">
      <w:start w:val="1"/>
      <w:numFmt w:val="lowerRoman"/>
      <w:pStyle w:val="ExAHeading3"/>
      <w:lvlText w:val="(%3)"/>
      <w:lvlJc w:val="right"/>
      <w:pPr>
        <w:tabs>
          <w:tab w:val="num" w:pos="2880"/>
        </w:tabs>
        <w:ind w:left="0" w:firstLine="2520"/>
      </w:pPr>
      <w:rPr>
        <w:rFonts w:hint="default"/>
        <w:u w:val="none"/>
      </w:rPr>
    </w:lvl>
    <w:lvl w:ilvl="3">
      <w:start w:val="1"/>
      <w:numFmt w:val="decimal"/>
      <w:pStyle w:val="ExAHeading4"/>
      <w:lvlText w:val="(%4)"/>
      <w:lvlJc w:val="left"/>
      <w:pPr>
        <w:tabs>
          <w:tab w:val="num" w:pos="3600"/>
        </w:tabs>
        <w:ind w:left="0" w:firstLine="2880"/>
      </w:pPr>
      <w:rPr>
        <w:rFonts w:hint="default"/>
        <w:u w:val="none"/>
      </w:rPr>
    </w:lvl>
    <w:lvl w:ilvl="4">
      <w:start w:val="1"/>
      <w:numFmt w:val="none"/>
      <w:pStyle w:val="ExAHeading5"/>
      <w:lvlText w:val="a)"/>
      <w:lvlJc w:val="left"/>
      <w:pPr>
        <w:tabs>
          <w:tab w:val="num" w:pos="432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77CA42DD"/>
    <w:multiLevelType w:val="hybridMultilevel"/>
    <w:tmpl w:val="7BD4EE80"/>
    <w:name w:val="RS Bullet"/>
    <w:lvl w:ilvl="0" w:tplc="C6FA0CDA">
      <w:start w:val="1"/>
      <w:numFmt w:val="bullet"/>
      <w:pStyle w:val="RSBullet"/>
      <w:lvlText w:val=""/>
      <w:lvlJc w:val="left"/>
      <w:pPr>
        <w:tabs>
          <w:tab w:val="num" w:pos="1080"/>
        </w:tabs>
        <w:ind w:left="1080" w:hanging="360"/>
      </w:pPr>
      <w:rPr>
        <w:rFonts w:ascii="Symbol" w:hAnsi="Symbol" w:hint="default"/>
        <w:color w:val="auto"/>
      </w:rPr>
    </w:lvl>
    <w:lvl w:ilvl="1" w:tplc="332EE944" w:tentative="1">
      <w:start w:val="1"/>
      <w:numFmt w:val="bullet"/>
      <w:lvlText w:val="o"/>
      <w:lvlJc w:val="left"/>
      <w:pPr>
        <w:tabs>
          <w:tab w:val="num" w:pos="1440"/>
        </w:tabs>
        <w:ind w:left="1440" w:hanging="360"/>
      </w:pPr>
      <w:rPr>
        <w:rFonts w:ascii="Courier New" w:hAnsi="Courier New" w:cs="Courier New" w:hint="default"/>
      </w:rPr>
    </w:lvl>
    <w:lvl w:ilvl="2" w:tplc="8A9C0048" w:tentative="1">
      <w:start w:val="1"/>
      <w:numFmt w:val="bullet"/>
      <w:lvlText w:val=""/>
      <w:lvlJc w:val="left"/>
      <w:pPr>
        <w:tabs>
          <w:tab w:val="num" w:pos="2160"/>
        </w:tabs>
        <w:ind w:left="2160" w:hanging="360"/>
      </w:pPr>
      <w:rPr>
        <w:rFonts w:ascii="Wingdings" w:hAnsi="Wingdings" w:hint="default"/>
      </w:rPr>
    </w:lvl>
    <w:lvl w:ilvl="3" w:tplc="302C5140" w:tentative="1">
      <w:start w:val="1"/>
      <w:numFmt w:val="bullet"/>
      <w:lvlText w:val=""/>
      <w:lvlJc w:val="left"/>
      <w:pPr>
        <w:tabs>
          <w:tab w:val="num" w:pos="2880"/>
        </w:tabs>
        <w:ind w:left="2880" w:hanging="360"/>
      </w:pPr>
      <w:rPr>
        <w:rFonts w:ascii="Symbol" w:hAnsi="Symbol" w:hint="default"/>
      </w:rPr>
    </w:lvl>
    <w:lvl w:ilvl="4" w:tplc="892ABBB0" w:tentative="1">
      <w:start w:val="1"/>
      <w:numFmt w:val="bullet"/>
      <w:lvlText w:val="o"/>
      <w:lvlJc w:val="left"/>
      <w:pPr>
        <w:tabs>
          <w:tab w:val="num" w:pos="3600"/>
        </w:tabs>
        <w:ind w:left="3600" w:hanging="360"/>
      </w:pPr>
      <w:rPr>
        <w:rFonts w:ascii="Courier New" w:hAnsi="Courier New" w:cs="Courier New" w:hint="default"/>
      </w:rPr>
    </w:lvl>
    <w:lvl w:ilvl="5" w:tplc="FB1A9DBA" w:tentative="1">
      <w:start w:val="1"/>
      <w:numFmt w:val="bullet"/>
      <w:lvlText w:val=""/>
      <w:lvlJc w:val="left"/>
      <w:pPr>
        <w:tabs>
          <w:tab w:val="num" w:pos="4320"/>
        </w:tabs>
        <w:ind w:left="4320" w:hanging="360"/>
      </w:pPr>
      <w:rPr>
        <w:rFonts w:ascii="Wingdings" w:hAnsi="Wingdings" w:hint="default"/>
      </w:rPr>
    </w:lvl>
    <w:lvl w:ilvl="6" w:tplc="583EA090" w:tentative="1">
      <w:start w:val="1"/>
      <w:numFmt w:val="bullet"/>
      <w:lvlText w:val=""/>
      <w:lvlJc w:val="left"/>
      <w:pPr>
        <w:tabs>
          <w:tab w:val="num" w:pos="5040"/>
        </w:tabs>
        <w:ind w:left="5040" w:hanging="360"/>
      </w:pPr>
      <w:rPr>
        <w:rFonts w:ascii="Symbol" w:hAnsi="Symbol" w:hint="default"/>
      </w:rPr>
    </w:lvl>
    <w:lvl w:ilvl="7" w:tplc="2C00567E" w:tentative="1">
      <w:start w:val="1"/>
      <w:numFmt w:val="bullet"/>
      <w:lvlText w:val="o"/>
      <w:lvlJc w:val="left"/>
      <w:pPr>
        <w:tabs>
          <w:tab w:val="num" w:pos="5760"/>
        </w:tabs>
        <w:ind w:left="5760" w:hanging="360"/>
      </w:pPr>
      <w:rPr>
        <w:rFonts w:ascii="Courier New" w:hAnsi="Courier New" w:cs="Courier New" w:hint="default"/>
      </w:rPr>
    </w:lvl>
    <w:lvl w:ilvl="8" w:tplc="94480922" w:tentative="1">
      <w:start w:val="1"/>
      <w:numFmt w:val="bullet"/>
      <w:lvlText w:val=""/>
      <w:lvlJc w:val="left"/>
      <w:pPr>
        <w:tabs>
          <w:tab w:val="num" w:pos="6480"/>
        </w:tabs>
        <w:ind w:left="6480" w:hanging="360"/>
      </w:pPr>
      <w:rPr>
        <w:rFonts w:ascii="Wingdings" w:hAnsi="Wingdings" w:hint="default"/>
      </w:rPr>
    </w:lvl>
  </w:abstractNum>
  <w:num w:numId="1" w16cid:durableId="1253397699">
    <w:abstractNumId w:val="3"/>
  </w:num>
  <w:num w:numId="2" w16cid:durableId="1146823474">
    <w:abstractNumId w:val="2"/>
  </w:num>
  <w:num w:numId="3" w16cid:durableId="1834299725">
    <w:abstractNumId w:val="5"/>
  </w:num>
  <w:num w:numId="4" w16cid:durableId="1122963246">
    <w:abstractNumId w:val="4"/>
  </w:num>
  <w:num w:numId="5" w16cid:durableId="842667483">
    <w:abstractNumId w:val="0"/>
  </w:num>
  <w:num w:numId="6" w16cid:durableId="1778134714">
    <w:abstractNumId w:val="6"/>
  </w:num>
  <w:num w:numId="7" w16cid:durableId="43563936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BD6"/>
    <w:rsid w:val="00000BE5"/>
    <w:rsid w:val="00004A96"/>
    <w:rsid w:val="00025B6B"/>
    <w:rsid w:val="00067FF9"/>
    <w:rsid w:val="00072024"/>
    <w:rsid w:val="00086914"/>
    <w:rsid w:val="00097E94"/>
    <w:rsid w:val="000B0BBF"/>
    <w:rsid w:val="000B0FA7"/>
    <w:rsid w:val="000B1531"/>
    <w:rsid w:val="000B4C9D"/>
    <w:rsid w:val="000C4383"/>
    <w:rsid w:val="000C480C"/>
    <w:rsid w:val="000D0087"/>
    <w:rsid w:val="000F3D46"/>
    <w:rsid w:val="0012454C"/>
    <w:rsid w:val="001446CA"/>
    <w:rsid w:val="00146AE1"/>
    <w:rsid w:val="00185CDF"/>
    <w:rsid w:val="001C0DEF"/>
    <w:rsid w:val="001F5BA8"/>
    <w:rsid w:val="00201992"/>
    <w:rsid w:val="00235A0C"/>
    <w:rsid w:val="002463DC"/>
    <w:rsid w:val="002569D5"/>
    <w:rsid w:val="00262044"/>
    <w:rsid w:val="002725C1"/>
    <w:rsid w:val="00285CEC"/>
    <w:rsid w:val="002D4E30"/>
    <w:rsid w:val="002F2476"/>
    <w:rsid w:val="00304296"/>
    <w:rsid w:val="00320C94"/>
    <w:rsid w:val="00322A1E"/>
    <w:rsid w:val="003274F6"/>
    <w:rsid w:val="00356E4B"/>
    <w:rsid w:val="00366FD0"/>
    <w:rsid w:val="003B7F1C"/>
    <w:rsid w:val="003E345D"/>
    <w:rsid w:val="003E79D2"/>
    <w:rsid w:val="003F28D0"/>
    <w:rsid w:val="003F7E0E"/>
    <w:rsid w:val="0040392C"/>
    <w:rsid w:val="004066A9"/>
    <w:rsid w:val="004619A2"/>
    <w:rsid w:val="004B0411"/>
    <w:rsid w:val="004E1694"/>
    <w:rsid w:val="004F2AF1"/>
    <w:rsid w:val="0053292B"/>
    <w:rsid w:val="00562C25"/>
    <w:rsid w:val="005B1191"/>
    <w:rsid w:val="005C276F"/>
    <w:rsid w:val="005D2790"/>
    <w:rsid w:val="005D3100"/>
    <w:rsid w:val="005E2474"/>
    <w:rsid w:val="006938AC"/>
    <w:rsid w:val="006B44C0"/>
    <w:rsid w:val="006D3AB2"/>
    <w:rsid w:val="006E5F72"/>
    <w:rsid w:val="0070714C"/>
    <w:rsid w:val="007408C9"/>
    <w:rsid w:val="00757BA9"/>
    <w:rsid w:val="007A3DE8"/>
    <w:rsid w:val="007A4B91"/>
    <w:rsid w:val="007C6CE5"/>
    <w:rsid w:val="007D4019"/>
    <w:rsid w:val="007E0DA5"/>
    <w:rsid w:val="007E1BD6"/>
    <w:rsid w:val="007E2797"/>
    <w:rsid w:val="007E7DBF"/>
    <w:rsid w:val="008207FB"/>
    <w:rsid w:val="0082155F"/>
    <w:rsid w:val="00844730"/>
    <w:rsid w:val="00875E37"/>
    <w:rsid w:val="009021A9"/>
    <w:rsid w:val="009446F6"/>
    <w:rsid w:val="00956EB6"/>
    <w:rsid w:val="00970DBF"/>
    <w:rsid w:val="009769B5"/>
    <w:rsid w:val="00982C36"/>
    <w:rsid w:val="00986BD7"/>
    <w:rsid w:val="0099737F"/>
    <w:rsid w:val="009C2820"/>
    <w:rsid w:val="009C5DB9"/>
    <w:rsid w:val="009F55C5"/>
    <w:rsid w:val="00A01F52"/>
    <w:rsid w:val="00A1278C"/>
    <w:rsid w:val="00A2008C"/>
    <w:rsid w:val="00A92DD8"/>
    <w:rsid w:val="00AC67DA"/>
    <w:rsid w:val="00AD50FE"/>
    <w:rsid w:val="00AE5F73"/>
    <w:rsid w:val="00AF45C6"/>
    <w:rsid w:val="00B167CC"/>
    <w:rsid w:val="00B91EA3"/>
    <w:rsid w:val="00BB6499"/>
    <w:rsid w:val="00BC34F9"/>
    <w:rsid w:val="00C34E47"/>
    <w:rsid w:val="00C54023"/>
    <w:rsid w:val="00C55169"/>
    <w:rsid w:val="00C879DA"/>
    <w:rsid w:val="00CB4F79"/>
    <w:rsid w:val="00CD40C4"/>
    <w:rsid w:val="00CF169C"/>
    <w:rsid w:val="00D23043"/>
    <w:rsid w:val="00D259D7"/>
    <w:rsid w:val="00D54479"/>
    <w:rsid w:val="00D76A7D"/>
    <w:rsid w:val="00D77805"/>
    <w:rsid w:val="00DB0DF9"/>
    <w:rsid w:val="00DE494F"/>
    <w:rsid w:val="00DE5303"/>
    <w:rsid w:val="00E03E53"/>
    <w:rsid w:val="00E13191"/>
    <w:rsid w:val="00E16D8A"/>
    <w:rsid w:val="00E50710"/>
    <w:rsid w:val="00E66865"/>
    <w:rsid w:val="00E917E0"/>
    <w:rsid w:val="00EC4D73"/>
    <w:rsid w:val="00EF71E8"/>
    <w:rsid w:val="00F14D3F"/>
    <w:rsid w:val="00F20DC3"/>
    <w:rsid w:val="00F244C4"/>
    <w:rsid w:val="00F32AD5"/>
    <w:rsid w:val="00F421FD"/>
    <w:rsid w:val="00F454EE"/>
    <w:rsid w:val="00F65147"/>
    <w:rsid w:val="00F775BB"/>
    <w:rsid w:val="00FB0A7E"/>
    <w:rsid w:val="00FB5078"/>
    <w:rsid w:val="00FB758A"/>
    <w:rsid w:val="00FF1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89E79"/>
  <w15:chartTrackingRefBased/>
  <w15:docId w15:val="{BC3C3983-AC2E-4784-90BD-EA641118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Times New Roman" w:eastAsiaTheme="minorEastAsia"/>
        <w:sz w:val="24"/>
        <w:szCs w:val="24"/>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7" w:semiHidden="1" w:unhideWhenUsed="1"/>
    <w:lsdException w:name="toc 8" w:semiHidden="1" w:unhideWhenUsed="1"/>
    <w:lsdException w:name="toc 9" w:semiHidden="1" w:unhideWhenUsed="1"/>
    <w:lsdException w:name="Normal Indent" w:semiHidden="1"/>
    <w:lsdException w:name="caption" w:semiHidden="1" w:unhideWhenUsed="1" w:qFormat="1"/>
    <w:lsdException w:name="line number" w:semiHidden="1" w:unhideWhenUsed="1"/>
    <w:lsdException w:name="macro" w:semiHidden="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lsdException w:name="Signature" w:semiHidden="1"/>
    <w:lsdException w:name="Default Paragraph Font" w:uiPriority="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qFormat="1"/>
    <w:lsdException w:name="Note Heading" w:semiHidden="1"/>
    <w:lsdException w:name="Block Text" w:semiHidden="1"/>
    <w:lsdException w:name="Hyperlink" w:semiHidden="1" w:unhideWhenUsed="1"/>
    <w:lsdException w:name="FollowedHyperlink" w:semiHidden="1" w:unhideWhenUsed="1"/>
    <w:lsdException w:name="Strong" w:semiHidden="1" w:qFormat="1"/>
    <w:lsdException w:name="Emphasis" w:uiPriority="20"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3E53"/>
  </w:style>
  <w:style w:type="paragraph" w:styleId="Heading1">
    <w:name w:val="heading 1"/>
    <w:basedOn w:val="Normal"/>
    <w:next w:val="Normal"/>
    <w:link w:val="Heading1Char"/>
    <w:qFormat/>
    <w:rsid w:val="00262044"/>
    <w:pPr>
      <w:numPr>
        <w:numId w:val="4"/>
      </w:numPr>
      <w:outlineLvl w:val="0"/>
    </w:pPr>
    <w:rPr>
      <w:kern w:val="28"/>
    </w:rPr>
  </w:style>
  <w:style w:type="paragraph" w:styleId="Heading2">
    <w:name w:val="heading 2"/>
    <w:basedOn w:val="Normal"/>
    <w:next w:val="Normal"/>
    <w:link w:val="Heading2Char"/>
    <w:qFormat/>
    <w:rsid w:val="00262044"/>
    <w:pPr>
      <w:numPr>
        <w:ilvl w:val="1"/>
        <w:numId w:val="4"/>
      </w:numPr>
      <w:outlineLvl w:val="1"/>
    </w:pPr>
  </w:style>
  <w:style w:type="paragraph" w:styleId="Heading3">
    <w:name w:val="heading 3"/>
    <w:basedOn w:val="Normal"/>
    <w:next w:val="Normal"/>
    <w:link w:val="Heading3Char"/>
    <w:qFormat/>
    <w:rsid w:val="00262044"/>
    <w:pPr>
      <w:numPr>
        <w:ilvl w:val="2"/>
        <w:numId w:val="4"/>
      </w:numPr>
      <w:outlineLvl w:val="2"/>
    </w:pPr>
  </w:style>
  <w:style w:type="paragraph" w:styleId="Heading4">
    <w:name w:val="heading 4"/>
    <w:basedOn w:val="Normal"/>
    <w:next w:val="Normal"/>
    <w:link w:val="Heading4Char"/>
    <w:qFormat/>
    <w:rsid w:val="00262044"/>
    <w:pPr>
      <w:numPr>
        <w:ilvl w:val="3"/>
        <w:numId w:val="4"/>
      </w:numPr>
      <w:outlineLvl w:val="3"/>
    </w:pPr>
  </w:style>
  <w:style w:type="paragraph" w:styleId="Heading5">
    <w:name w:val="heading 5"/>
    <w:basedOn w:val="Normal"/>
    <w:next w:val="Normal"/>
    <w:link w:val="Heading5Char"/>
    <w:qFormat/>
    <w:rsid w:val="00262044"/>
    <w:pPr>
      <w:numPr>
        <w:ilvl w:val="4"/>
        <w:numId w:val="4"/>
      </w:numPr>
      <w:outlineLvl w:val="4"/>
    </w:pPr>
  </w:style>
  <w:style w:type="paragraph" w:styleId="Heading6">
    <w:name w:val="heading 6"/>
    <w:basedOn w:val="Normal"/>
    <w:next w:val="Normal"/>
    <w:link w:val="Heading6Char"/>
    <w:qFormat/>
    <w:rsid w:val="00262044"/>
    <w:pPr>
      <w:numPr>
        <w:ilvl w:val="5"/>
        <w:numId w:val="4"/>
      </w:numPr>
      <w:outlineLvl w:val="5"/>
    </w:pPr>
  </w:style>
  <w:style w:type="paragraph" w:styleId="Heading7">
    <w:name w:val="heading 7"/>
    <w:basedOn w:val="Normal"/>
    <w:next w:val="Normal"/>
    <w:link w:val="Heading7Char"/>
    <w:qFormat/>
    <w:rsid w:val="00262044"/>
    <w:pPr>
      <w:numPr>
        <w:ilvl w:val="6"/>
        <w:numId w:val="4"/>
      </w:numPr>
      <w:outlineLvl w:val="6"/>
    </w:pPr>
  </w:style>
  <w:style w:type="paragraph" w:styleId="Heading8">
    <w:name w:val="heading 8"/>
    <w:basedOn w:val="Normal"/>
    <w:next w:val="Normal"/>
    <w:link w:val="Heading8Char"/>
    <w:qFormat/>
    <w:rsid w:val="00262044"/>
    <w:pPr>
      <w:numPr>
        <w:ilvl w:val="7"/>
        <w:numId w:val="4"/>
      </w:numPr>
      <w:outlineLvl w:val="7"/>
    </w:pPr>
  </w:style>
  <w:style w:type="paragraph" w:styleId="Heading9">
    <w:name w:val="heading 9"/>
    <w:basedOn w:val="Normal"/>
    <w:next w:val="Normal"/>
    <w:link w:val="Heading9Char"/>
    <w:qFormat/>
    <w:rsid w:val="00262044"/>
    <w:pPr>
      <w:spacing w:after="6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262044"/>
    <w:pPr>
      <w:tabs>
        <w:tab w:val="center" w:pos="4320"/>
        <w:tab w:val="right" w:pos="8640"/>
      </w:tabs>
    </w:pPr>
  </w:style>
  <w:style w:type="paragraph" w:styleId="Footer">
    <w:name w:val="footer"/>
    <w:basedOn w:val="Normal"/>
    <w:link w:val="FooterChar"/>
    <w:rsid w:val="00262044"/>
    <w:pPr>
      <w:tabs>
        <w:tab w:val="center" w:pos="5040"/>
        <w:tab w:val="right" w:pos="9720"/>
      </w:tabs>
    </w:pPr>
  </w:style>
  <w:style w:type="character" w:styleId="PageNumber">
    <w:name w:val="page number"/>
    <w:basedOn w:val="DefaultParagraphFont"/>
    <w:rsid w:val="00262044"/>
    <w:rPr>
      <w:rFonts w:ascii="Times New Roman" w:hAnsi="Times New Roman"/>
      <w:sz w:val="24"/>
      <w:lang w:val="en-US"/>
    </w:rPr>
  </w:style>
  <w:style w:type="paragraph" w:styleId="TOC1">
    <w:name w:val="toc 1"/>
    <w:basedOn w:val="Normal"/>
    <w:next w:val="Normal"/>
    <w:rsid w:val="00262044"/>
    <w:pPr>
      <w:tabs>
        <w:tab w:val="right" w:pos="720"/>
        <w:tab w:val="right" w:leader="dot" w:pos="9706"/>
      </w:tabs>
      <w:spacing w:before="120" w:after="120"/>
      <w:ind w:left="720" w:right="720" w:hanging="720"/>
    </w:pPr>
    <w:rPr>
      <w:noProof/>
      <w:snapToGrid w:val="0"/>
    </w:rPr>
  </w:style>
  <w:style w:type="paragraph" w:styleId="TOC2">
    <w:name w:val="toc 2"/>
    <w:basedOn w:val="Normal"/>
    <w:next w:val="Normal"/>
    <w:rsid w:val="00262044"/>
    <w:pPr>
      <w:widowControl w:val="0"/>
      <w:tabs>
        <w:tab w:val="left" w:pos="1440"/>
        <w:tab w:val="right" w:leader="dot" w:pos="9706"/>
      </w:tabs>
      <w:ind w:left="1440" w:right="720" w:hanging="720"/>
    </w:pPr>
    <w:rPr>
      <w:snapToGrid w:val="0"/>
    </w:rPr>
  </w:style>
  <w:style w:type="paragraph" w:styleId="EndnoteText">
    <w:name w:val="endnote text"/>
    <w:basedOn w:val="Normal"/>
    <w:link w:val="EndnoteTextChar"/>
    <w:rsid w:val="00262044"/>
    <w:pPr>
      <w:tabs>
        <w:tab w:val="left" w:pos="360"/>
      </w:tabs>
      <w:spacing w:before="120" w:after="120"/>
      <w:ind w:firstLine="360"/>
    </w:pPr>
  </w:style>
  <w:style w:type="paragraph" w:styleId="FootnoteText">
    <w:name w:val="footnote text"/>
    <w:basedOn w:val="Normal"/>
    <w:link w:val="FootnoteTextChar"/>
    <w:rsid w:val="00262044"/>
    <w:pPr>
      <w:tabs>
        <w:tab w:val="left" w:pos="360"/>
      </w:tabs>
      <w:spacing w:before="120" w:after="120"/>
      <w:ind w:firstLine="360"/>
    </w:pPr>
  </w:style>
  <w:style w:type="paragraph" w:styleId="SignatureLine2-col" w:customStyle="1">
    <w:name w:val="Signature Line 2-col"/>
    <w:basedOn w:val="Normal"/>
    <w:rsid w:val="00262044"/>
    <w:pPr>
      <w:tabs>
        <w:tab w:val="left" w:pos="432"/>
        <w:tab w:val="left" w:pos="4320"/>
        <w:tab w:val="left" w:pos="5040"/>
        <w:tab w:val="left" w:pos="5472"/>
        <w:tab w:val="left" w:pos="9648"/>
      </w:tabs>
    </w:pPr>
  </w:style>
  <w:style w:type="paragraph" w:styleId="SignatureLine" w:customStyle="1">
    <w:name w:val="Signature Line"/>
    <w:basedOn w:val="Normal"/>
    <w:rsid w:val="00262044"/>
    <w:pPr>
      <w:tabs>
        <w:tab w:val="left" w:pos="5472"/>
        <w:tab w:val="left" w:pos="9648"/>
      </w:tabs>
      <w:ind w:left="5040"/>
    </w:pPr>
  </w:style>
  <w:style w:type="character" w:styleId="CommentReference">
    <w:name w:val="annotation reference"/>
    <w:basedOn w:val="DefaultParagraphFont"/>
    <w:unhideWhenUsed/>
    <w:rsid w:val="00262044"/>
    <w:rPr>
      <w:rFonts w:ascii="Georgia" w:hAnsi="Georgia"/>
      <w:sz w:val="16"/>
      <w:lang w:val="en-US"/>
    </w:rPr>
  </w:style>
  <w:style w:type="paragraph" w:styleId="CenterText" w:customStyle="1">
    <w:name w:val="Center Text"/>
    <w:basedOn w:val="Normal"/>
    <w:next w:val="Normal"/>
    <w:rsid w:val="00262044"/>
    <w:pPr>
      <w:jc w:val="center"/>
    </w:pPr>
  </w:style>
  <w:style w:type="paragraph" w:styleId="CommentText">
    <w:name w:val="annotation text"/>
    <w:basedOn w:val="Normal"/>
    <w:link w:val="CommentTextChar"/>
    <w:unhideWhenUsed/>
    <w:rsid w:val="00262044"/>
  </w:style>
  <w:style w:type="paragraph" w:styleId="CenterTextBold" w:customStyle="1">
    <w:name w:val="Center Text Bold"/>
    <w:basedOn w:val="CenterText"/>
    <w:next w:val="Normal"/>
    <w:rsid w:val="00262044"/>
    <w:rPr>
      <w:b/>
    </w:rPr>
  </w:style>
  <w:style w:type="paragraph" w:styleId="CenterTextBoldUnd" w:customStyle="1">
    <w:name w:val="Center Text Bold/Und"/>
    <w:basedOn w:val="CenterText"/>
    <w:next w:val="Normal"/>
    <w:rsid w:val="00262044"/>
    <w:rPr>
      <w:b/>
      <w:u w:val="single"/>
    </w:rPr>
  </w:style>
  <w:style w:type="paragraph" w:styleId="Def2Heading1" w:customStyle="1">
    <w:name w:val="Def2 Heading 1"/>
    <w:basedOn w:val="Normal"/>
    <w:next w:val="Normal"/>
    <w:rsid w:val="00262044"/>
    <w:pPr>
      <w:numPr>
        <w:numId w:val="2"/>
      </w:numPr>
    </w:pPr>
  </w:style>
  <w:style w:type="paragraph" w:styleId="Def2Heading2" w:customStyle="1">
    <w:name w:val="Def2 Heading 2"/>
    <w:basedOn w:val="Normal"/>
    <w:next w:val="Normal"/>
    <w:rsid w:val="00262044"/>
    <w:pPr>
      <w:numPr>
        <w:ilvl w:val="1"/>
        <w:numId w:val="2"/>
      </w:numPr>
    </w:pPr>
  </w:style>
  <w:style w:type="paragraph" w:styleId="Def2Heading3" w:customStyle="1">
    <w:name w:val="Def2 Heading 3"/>
    <w:basedOn w:val="Normal"/>
    <w:next w:val="Normal"/>
    <w:rsid w:val="00262044"/>
    <w:pPr>
      <w:numPr>
        <w:ilvl w:val="2"/>
        <w:numId w:val="2"/>
      </w:numPr>
    </w:pPr>
  </w:style>
  <w:style w:type="paragraph" w:styleId="Def2Heading4" w:customStyle="1">
    <w:name w:val="Def2 Heading 4"/>
    <w:basedOn w:val="Normal"/>
    <w:next w:val="Normal"/>
    <w:rsid w:val="00262044"/>
    <w:pPr>
      <w:numPr>
        <w:ilvl w:val="3"/>
        <w:numId w:val="2"/>
      </w:numPr>
    </w:pPr>
  </w:style>
  <w:style w:type="paragraph" w:styleId="Def2Heading5" w:customStyle="1">
    <w:name w:val="Def2 Heading 5"/>
    <w:basedOn w:val="Normal"/>
    <w:next w:val="Normal"/>
    <w:rsid w:val="00262044"/>
    <w:pPr>
      <w:numPr>
        <w:ilvl w:val="4"/>
        <w:numId w:val="2"/>
      </w:numPr>
    </w:pPr>
  </w:style>
  <w:style w:type="paragraph" w:styleId="ExAHeading1" w:customStyle="1">
    <w:name w:val="ExA Heading 1"/>
    <w:basedOn w:val="Normal"/>
    <w:next w:val="Normal"/>
    <w:rsid w:val="00262044"/>
    <w:pPr>
      <w:numPr>
        <w:numId w:val="3"/>
      </w:numPr>
    </w:pPr>
  </w:style>
  <w:style w:type="paragraph" w:styleId="ExAHeading2" w:customStyle="1">
    <w:name w:val="ExA Heading 2"/>
    <w:basedOn w:val="Normal"/>
    <w:next w:val="Normal"/>
    <w:rsid w:val="00262044"/>
    <w:pPr>
      <w:numPr>
        <w:ilvl w:val="1"/>
        <w:numId w:val="3"/>
      </w:numPr>
    </w:pPr>
  </w:style>
  <w:style w:type="paragraph" w:styleId="ExAHeading3" w:customStyle="1">
    <w:name w:val="ExA Heading 3"/>
    <w:basedOn w:val="Normal"/>
    <w:next w:val="Normal"/>
    <w:rsid w:val="00262044"/>
    <w:pPr>
      <w:numPr>
        <w:ilvl w:val="2"/>
        <w:numId w:val="3"/>
      </w:numPr>
    </w:pPr>
  </w:style>
  <w:style w:type="paragraph" w:styleId="ExAHeading4" w:customStyle="1">
    <w:name w:val="ExA Heading 4"/>
    <w:basedOn w:val="Normal"/>
    <w:next w:val="Normal"/>
    <w:rsid w:val="00262044"/>
    <w:pPr>
      <w:numPr>
        <w:ilvl w:val="3"/>
        <w:numId w:val="3"/>
      </w:numPr>
    </w:pPr>
  </w:style>
  <w:style w:type="paragraph" w:styleId="ExAHeading5" w:customStyle="1">
    <w:name w:val="ExA Heading 5"/>
    <w:basedOn w:val="Normal"/>
    <w:next w:val="Normal"/>
    <w:rsid w:val="00262044"/>
    <w:pPr>
      <w:numPr>
        <w:ilvl w:val="4"/>
        <w:numId w:val="3"/>
      </w:numPr>
    </w:pPr>
  </w:style>
  <w:style w:type="paragraph" w:styleId="FlushRight" w:customStyle="1">
    <w:name w:val="Flush Right"/>
    <w:basedOn w:val="Normal"/>
    <w:next w:val="Normal"/>
    <w:rsid w:val="00262044"/>
    <w:pPr>
      <w:tabs>
        <w:tab w:val="right" w:pos="9648"/>
      </w:tabs>
    </w:pPr>
  </w:style>
  <w:style w:type="paragraph" w:styleId="TableStyle" w:customStyle="1">
    <w:name w:val="Table Style"/>
    <w:basedOn w:val="Normal"/>
    <w:rsid w:val="00262044"/>
  </w:style>
  <w:style w:type="paragraph" w:styleId="Label" w:customStyle="1">
    <w:name w:val="Label"/>
    <w:basedOn w:val="Normal"/>
    <w:rsid w:val="00262044"/>
  </w:style>
  <w:style w:type="paragraph" w:styleId="Filename" w:customStyle="1">
    <w:name w:val="Filename"/>
    <w:basedOn w:val="Footer"/>
    <w:rsid w:val="00262044"/>
    <w:rPr>
      <w:sz w:val="15"/>
      <w:szCs w:val="15"/>
    </w:rPr>
  </w:style>
  <w:style w:type="character" w:styleId="HeaderChar" w:customStyle="1">
    <w:name w:val="Header Char"/>
    <w:basedOn w:val="DefaultParagraphFont"/>
    <w:link w:val="Header"/>
    <w:rsid w:val="00262044"/>
  </w:style>
  <w:style w:type="character" w:styleId="FooterChar" w:customStyle="1">
    <w:name w:val="Footer Char"/>
    <w:basedOn w:val="DefaultParagraphFont"/>
    <w:link w:val="Footer"/>
    <w:rsid w:val="00262044"/>
  </w:style>
  <w:style w:type="character" w:styleId="FootnoteReference">
    <w:name w:val="footnote reference"/>
    <w:basedOn w:val="DefaultParagraphFont"/>
    <w:rsid w:val="00262044"/>
    <w:rPr>
      <w:vertAlign w:val="superscript"/>
    </w:rPr>
  </w:style>
  <w:style w:type="paragraph" w:styleId="Separator" w:customStyle="1">
    <w:name w:val="Separator"/>
    <w:basedOn w:val="Normal"/>
    <w:semiHidden/>
    <w:rsid w:val="00262044"/>
  </w:style>
  <w:style w:type="character" w:styleId="CommentTextChar" w:customStyle="1">
    <w:name w:val="Comment Text Char"/>
    <w:basedOn w:val="DefaultParagraphFont"/>
    <w:link w:val="CommentText"/>
    <w:rsid w:val="00F775BB"/>
  </w:style>
  <w:style w:type="paragraph" w:styleId="ListParagraph">
    <w:name w:val="List Paragraph"/>
    <w:basedOn w:val="Normal"/>
    <w:uiPriority w:val="34"/>
    <w:unhideWhenUsed/>
    <w:qFormat/>
    <w:rsid w:val="00262044"/>
    <w:pPr>
      <w:ind w:left="720"/>
    </w:pPr>
  </w:style>
  <w:style w:type="paragraph" w:styleId="ListNumber">
    <w:name w:val="List Number"/>
    <w:basedOn w:val="Normal"/>
    <w:uiPriority w:val="99"/>
    <w:semiHidden/>
    <w:unhideWhenUsed/>
    <w:rsid w:val="00262044"/>
    <w:pPr>
      <w:numPr>
        <w:numId w:val="5"/>
      </w:numPr>
    </w:pPr>
  </w:style>
  <w:style w:type="paragraph" w:styleId="TOC3">
    <w:name w:val="toc 3"/>
    <w:basedOn w:val="Normal"/>
    <w:next w:val="Normal"/>
    <w:unhideWhenUsed/>
    <w:rsid w:val="00262044"/>
    <w:pPr>
      <w:ind w:left="480"/>
    </w:pPr>
  </w:style>
  <w:style w:type="paragraph" w:styleId="TOC4">
    <w:name w:val="toc 4"/>
    <w:basedOn w:val="Normal"/>
    <w:next w:val="Normal"/>
    <w:unhideWhenUsed/>
    <w:rsid w:val="00262044"/>
    <w:pPr>
      <w:ind w:left="720"/>
    </w:pPr>
  </w:style>
  <w:style w:type="paragraph" w:styleId="TOC5">
    <w:name w:val="toc 5"/>
    <w:basedOn w:val="Normal"/>
    <w:next w:val="Normal"/>
    <w:unhideWhenUsed/>
    <w:rsid w:val="00262044"/>
    <w:pPr>
      <w:ind w:left="960"/>
    </w:pPr>
  </w:style>
  <w:style w:type="paragraph" w:styleId="TOC6">
    <w:name w:val="toc 6"/>
    <w:basedOn w:val="Normal"/>
    <w:next w:val="Normal"/>
    <w:unhideWhenUsed/>
    <w:rsid w:val="00262044"/>
    <w:pPr>
      <w:ind w:left="1200"/>
    </w:pPr>
  </w:style>
  <w:style w:type="paragraph" w:styleId="Address" w:customStyle="1">
    <w:name w:val="Address"/>
    <w:basedOn w:val="Normal"/>
    <w:semiHidden/>
    <w:rsid w:val="00262044"/>
    <w:pPr>
      <w:spacing w:before="480"/>
    </w:pPr>
    <w:rPr>
      <w:szCs w:val="20"/>
    </w:rPr>
  </w:style>
  <w:style w:type="paragraph" w:styleId="affirmdef" w:customStyle="1">
    <w:name w:val="affirmdef"/>
    <w:basedOn w:val="Normal"/>
    <w:next w:val="Normal"/>
    <w:semiHidden/>
    <w:rsid w:val="00262044"/>
    <w:pPr>
      <w:tabs>
        <w:tab w:val="left" w:pos="1440"/>
        <w:tab w:val="left" w:pos="5040"/>
      </w:tabs>
      <w:spacing w:line="480" w:lineRule="exact"/>
      <w:ind w:right="144"/>
      <w:jc w:val="center"/>
    </w:pPr>
    <w:rPr>
      <w:b/>
      <w:caps/>
      <w:szCs w:val="20"/>
    </w:rPr>
  </w:style>
  <w:style w:type="paragraph" w:styleId="AttorneyName" w:customStyle="1">
    <w:name w:val="Attorney Name"/>
    <w:basedOn w:val="Normal"/>
    <w:semiHidden/>
    <w:rsid w:val="00262044"/>
    <w:pPr>
      <w:tabs>
        <w:tab w:val="left" w:pos="1440"/>
        <w:tab w:val="left" w:pos="5040"/>
      </w:tabs>
      <w:spacing w:line="240" w:lineRule="exact"/>
      <w:ind w:right="144"/>
    </w:pPr>
    <w:rPr>
      <w:szCs w:val="20"/>
    </w:rPr>
  </w:style>
  <w:style w:type="paragraph" w:styleId="DateTimeDept" w:customStyle="1">
    <w:name w:val="Date Time Dept"/>
    <w:basedOn w:val="Normal"/>
    <w:next w:val="Normal"/>
    <w:semiHidden/>
    <w:rsid w:val="00262044"/>
    <w:pPr>
      <w:tabs>
        <w:tab w:val="left" w:pos="990"/>
        <w:tab w:val="left" w:pos="5040"/>
      </w:tabs>
      <w:spacing w:line="240" w:lineRule="exact"/>
      <w:ind w:left="990" w:right="144" w:hanging="990"/>
    </w:pPr>
    <w:rPr>
      <w:szCs w:val="20"/>
    </w:rPr>
  </w:style>
  <w:style w:type="paragraph" w:styleId="BeforeLine2" w:customStyle="1">
    <w:name w:val="Before Line 2"/>
    <w:basedOn w:val="DateTimeDept"/>
    <w:semiHidden/>
    <w:rsid w:val="00262044"/>
    <w:pPr>
      <w:tabs>
        <w:tab w:val="clear" w:pos="990"/>
      </w:tabs>
      <w:ind w:firstLine="0"/>
    </w:pPr>
  </w:style>
  <w:style w:type="paragraph" w:styleId="Body" w:customStyle="1">
    <w:name w:val="Body"/>
    <w:basedOn w:val="Normal"/>
    <w:unhideWhenUsed/>
    <w:rsid w:val="00262044"/>
  </w:style>
  <w:style w:type="paragraph" w:styleId="BodyMemo" w:customStyle="1">
    <w:name w:val="Body:  Memo"/>
    <w:basedOn w:val="Normal"/>
    <w:semiHidden/>
    <w:rsid w:val="00262044"/>
    <w:pPr>
      <w:tabs>
        <w:tab w:val="left" w:pos="1440"/>
      </w:tabs>
    </w:pPr>
    <w:rPr>
      <w:szCs w:val="20"/>
    </w:rPr>
  </w:style>
  <w:style w:type="paragraph" w:styleId="captblparen" w:customStyle="1">
    <w:name w:val="captblparen"/>
    <w:basedOn w:val="Normal"/>
    <w:semiHidden/>
    <w:rsid w:val="00262044"/>
    <w:pPr>
      <w:spacing w:line="240" w:lineRule="exact"/>
    </w:pPr>
    <w:rPr>
      <w:szCs w:val="20"/>
    </w:rPr>
  </w:style>
  <w:style w:type="paragraph" w:styleId="Caption">
    <w:name w:val="caption"/>
    <w:basedOn w:val="Normal"/>
    <w:next w:val="Normal"/>
    <w:semiHidden/>
    <w:qFormat/>
    <w:rsid w:val="00262044"/>
    <w:rPr>
      <w:b/>
      <w:bCs/>
    </w:rPr>
  </w:style>
  <w:style w:type="paragraph" w:styleId="Cascade" w:customStyle="1">
    <w:name w:val="Cascade"/>
    <w:basedOn w:val="Normal"/>
    <w:semiHidden/>
    <w:rsid w:val="00262044"/>
    <w:pPr>
      <w:jc w:val="center"/>
    </w:pPr>
    <w:rPr>
      <w:w w:val="110"/>
      <w:szCs w:val="20"/>
    </w:rPr>
  </w:style>
  <w:style w:type="paragraph" w:styleId="ccstyle" w:customStyle="1">
    <w:name w:val="cc style"/>
    <w:basedOn w:val="Normal"/>
    <w:semiHidden/>
    <w:rsid w:val="00262044"/>
    <w:rPr>
      <w:szCs w:val="20"/>
    </w:rPr>
  </w:style>
  <w:style w:type="paragraph" w:styleId="ClientFileNumber" w:customStyle="1">
    <w:name w:val="Client File Number"/>
    <w:basedOn w:val="Normal"/>
    <w:next w:val="Normal"/>
    <w:semiHidden/>
    <w:rsid w:val="00262044"/>
    <w:rPr>
      <w:sz w:val="20"/>
      <w:szCs w:val="15"/>
    </w:rPr>
  </w:style>
  <w:style w:type="paragraph" w:styleId="ClientName" w:customStyle="1">
    <w:name w:val="Client Name"/>
    <w:basedOn w:val="AttorneyName"/>
    <w:semiHidden/>
    <w:rsid w:val="00262044"/>
    <w:pPr>
      <w:tabs>
        <w:tab w:val="clear" w:pos="1440"/>
        <w:tab w:val="clear" w:pos="5040"/>
      </w:tabs>
      <w:ind w:right="4752"/>
    </w:pPr>
  </w:style>
  <w:style w:type="paragraph" w:styleId="contnotice" w:customStyle="1">
    <w:name w:val="cont notice"/>
    <w:basedOn w:val="Normal"/>
    <w:next w:val="Normal"/>
    <w:semiHidden/>
    <w:rsid w:val="00262044"/>
    <w:pPr>
      <w:tabs>
        <w:tab w:val="right" w:pos="9360"/>
      </w:tabs>
      <w:spacing w:line="240" w:lineRule="exact"/>
      <w:ind w:right="144"/>
      <w:jc w:val="right"/>
    </w:pPr>
    <w:rPr>
      <w:szCs w:val="20"/>
    </w:rPr>
  </w:style>
  <w:style w:type="paragraph" w:styleId="contsepar" w:customStyle="1">
    <w:name w:val="cont separ"/>
    <w:basedOn w:val="Normal"/>
    <w:next w:val="Normal"/>
    <w:semiHidden/>
    <w:rsid w:val="00262044"/>
    <w:pPr>
      <w:tabs>
        <w:tab w:val="left" w:pos="1440"/>
        <w:tab w:val="left" w:pos="5040"/>
      </w:tabs>
      <w:spacing w:before="120" w:line="240" w:lineRule="exact"/>
      <w:ind w:right="144"/>
    </w:pPr>
    <w:rPr>
      <w:szCs w:val="20"/>
    </w:rPr>
  </w:style>
  <w:style w:type="paragraph" w:styleId="COURTCAPTION-SUPERIOR" w:customStyle="1">
    <w:name w:val="COURT CAPTION - SUPERIOR"/>
    <w:semiHidden/>
    <w:rsid w:val="00262044"/>
    <w:pPr>
      <w:tabs>
        <w:tab w:val="left" w:pos="1440"/>
        <w:tab w:val="left" w:pos="5040"/>
      </w:tabs>
      <w:spacing w:line="480" w:lineRule="exact"/>
      <w:jc w:val="center"/>
    </w:pPr>
    <w:rPr>
      <w:szCs w:val="20"/>
    </w:rPr>
  </w:style>
  <w:style w:type="paragraph" w:styleId="CourtName" w:customStyle="1">
    <w:name w:val="Court Name"/>
    <w:basedOn w:val="Normal"/>
    <w:semiHidden/>
    <w:rsid w:val="00262044"/>
    <w:pPr>
      <w:tabs>
        <w:tab w:val="left" w:pos="1440"/>
        <w:tab w:val="left" w:pos="5040"/>
      </w:tabs>
      <w:spacing w:line="480" w:lineRule="exact"/>
      <w:ind w:right="144"/>
      <w:jc w:val="center"/>
    </w:pPr>
    <w:rPr>
      <w:szCs w:val="20"/>
    </w:rPr>
  </w:style>
  <w:style w:type="paragraph" w:styleId="covertable" w:customStyle="1">
    <w:name w:val="cover table"/>
    <w:basedOn w:val="Normal"/>
    <w:semiHidden/>
    <w:rsid w:val="00262044"/>
    <w:pPr>
      <w:tabs>
        <w:tab w:val="left" w:pos="-720"/>
      </w:tabs>
      <w:suppressAutoHyphens/>
      <w:spacing w:line="230" w:lineRule="auto"/>
      <w:jc w:val="center"/>
    </w:pPr>
    <w:rPr>
      <w:spacing w:val="-4"/>
      <w:sz w:val="18"/>
      <w:szCs w:val="20"/>
    </w:rPr>
  </w:style>
  <w:style w:type="paragraph" w:styleId="CoverTableNotes" w:customStyle="1">
    <w:name w:val="Cover Table Notes"/>
    <w:basedOn w:val="Normal"/>
    <w:semiHidden/>
    <w:rsid w:val="00262044"/>
    <w:pPr>
      <w:tabs>
        <w:tab w:val="left" w:pos="360"/>
      </w:tabs>
      <w:ind w:left="360" w:hanging="360"/>
    </w:pPr>
    <w:rPr>
      <w:sz w:val="18"/>
      <w:szCs w:val="20"/>
    </w:rPr>
  </w:style>
  <w:style w:type="paragraph" w:styleId="CrossParty" w:customStyle="1">
    <w:name w:val="Cross Party"/>
    <w:basedOn w:val="Normal"/>
    <w:semiHidden/>
    <w:rsid w:val="00262044"/>
    <w:pPr>
      <w:spacing w:line="240" w:lineRule="exact"/>
      <w:ind w:right="144"/>
    </w:pPr>
    <w:rPr>
      <w:szCs w:val="20"/>
    </w:rPr>
  </w:style>
  <w:style w:type="paragraph" w:styleId="CrossParty2" w:customStyle="1">
    <w:name w:val="Cross Party 2"/>
    <w:basedOn w:val="CrossParty"/>
    <w:semiHidden/>
    <w:rsid w:val="00262044"/>
  </w:style>
  <w:style w:type="paragraph" w:styleId="cvrpgtext" w:customStyle="1">
    <w:name w:val="cvrpg text"/>
    <w:basedOn w:val="covertable"/>
    <w:semiHidden/>
    <w:rsid w:val="00262044"/>
    <w:pPr>
      <w:ind w:firstLine="216"/>
      <w:jc w:val="left"/>
    </w:pPr>
    <w:rPr>
      <w:spacing w:val="-2"/>
    </w:rPr>
  </w:style>
  <w:style w:type="paragraph" w:styleId="cvrpg105" w:customStyle="1">
    <w:name w:val="cvrpg105"/>
    <w:semiHidden/>
    <w:rsid w:val="00262044"/>
    <w:pPr>
      <w:tabs>
        <w:tab w:val="center" w:pos="5400"/>
      </w:tabs>
      <w:suppressAutoHyphens/>
      <w:spacing w:before="120"/>
      <w:ind w:firstLine="360"/>
    </w:pPr>
    <w:rPr>
      <w:spacing w:val="-2"/>
      <w:sz w:val="21"/>
      <w:szCs w:val="20"/>
    </w:rPr>
  </w:style>
  <w:style w:type="paragraph" w:styleId="cvrpg11ctrbld" w:customStyle="1">
    <w:name w:val="cvrpg11 ctrbld"/>
    <w:semiHidden/>
    <w:rsid w:val="00262044"/>
    <w:pPr>
      <w:tabs>
        <w:tab w:val="left" w:pos="-720"/>
      </w:tabs>
      <w:suppressAutoHyphens/>
      <w:jc w:val="center"/>
    </w:pPr>
    <w:rPr>
      <w:b/>
      <w:spacing w:val="-2"/>
      <w:szCs w:val="20"/>
    </w:rPr>
  </w:style>
  <w:style w:type="paragraph" w:styleId="cvrpg11ital" w:customStyle="1">
    <w:name w:val="cvrpg11 ital"/>
    <w:semiHidden/>
    <w:rsid w:val="00262044"/>
    <w:pPr>
      <w:tabs>
        <w:tab w:val="left" w:pos="-720"/>
      </w:tabs>
      <w:suppressAutoHyphens/>
      <w:jc w:val="center"/>
    </w:pPr>
    <w:rPr>
      <w:b/>
      <w:i/>
      <w:spacing w:val="-2"/>
      <w:szCs w:val="20"/>
    </w:rPr>
  </w:style>
  <w:style w:type="paragraph" w:styleId="cvrpg11rightjust" w:customStyle="1">
    <w:name w:val="cvrpg11 right just"/>
    <w:semiHidden/>
    <w:rsid w:val="00262044"/>
    <w:pPr>
      <w:tabs>
        <w:tab w:val="right" w:pos="10800"/>
      </w:tabs>
      <w:suppressAutoHyphens/>
      <w:jc w:val="right"/>
    </w:pPr>
    <w:rPr>
      <w:spacing w:val="-2"/>
      <w:szCs w:val="20"/>
    </w:rPr>
  </w:style>
  <w:style w:type="paragraph" w:styleId="cvrpg15" w:customStyle="1">
    <w:name w:val="cvrpg15"/>
    <w:semiHidden/>
    <w:rsid w:val="00262044"/>
    <w:pPr>
      <w:tabs>
        <w:tab w:val="left" w:pos="-720"/>
      </w:tabs>
      <w:suppressAutoHyphens/>
      <w:jc w:val="center"/>
    </w:pPr>
    <w:rPr>
      <w:b/>
      <w:spacing w:val="-3"/>
      <w:sz w:val="30"/>
      <w:szCs w:val="20"/>
    </w:rPr>
  </w:style>
  <w:style w:type="paragraph" w:styleId="cvrpg17" w:customStyle="1">
    <w:name w:val="cvrpg17"/>
    <w:semiHidden/>
    <w:rsid w:val="00262044"/>
    <w:pPr>
      <w:tabs>
        <w:tab w:val="left" w:pos="-720"/>
      </w:tabs>
      <w:suppressAutoHyphens/>
      <w:spacing w:line="230" w:lineRule="auto"/>
      <w:jc w:val="center"/>
    </w:pPr>
    <w:rPr>
      <w:b/>
      <w:spacing w:val="-4"/>
      <w:sz w:val="34"/>
      <w:szCs w:val="20"/>
    </w:rPr>
  </w:style>
  <w:style w:type="paragraph" w:styleId="cvrpg8" w:customStyle="1">
    <w:name w:val="cvrpg8"/>
    <w:semiHidden/>
    <w:rsid w:val="00262044"/>
    <w:pPr>
      <w:tabs>
        <w:tab w:val="left" w:pos="-720"/>
      </w:tabs>
      <w:suppressAutoHyphens/>
      <w:jc w:val="center"/>
    </w:pPr>
    <w:rPr>
      <w:b/>
      <w:spacing w:val="-2"/>
      <w:sz w:val="16"/>
      <w:szCs w:val="20"/>
    </w:rPr>
  </w:style>
  <w:style w:type="paragraph" w:styleId="cvrpg85" w:customStyle="1">
    <w:name w:val="cvrpg8.5"/>
    <w:semiHidden/>
    <w:rsid w:val="00262044"/>
    <w:pPr>
      <w:suppressAutoHyphens/>
      <w:spacing w:before="30" w:after="20" w:line="230" w:lineRule="auto"/>
      <w:jc w:val="center"/>
    </w:pPr>
    <w:rPr>
      <w:b/>
      <w:spacing w:val="-2"/>
      <w:sz w:val="17"/>
      <w:szCs w:val="20"/>
    </w:rPr>
  </w:style>
  <w:style w:type="paragraph" w:styleId="cvrpg9" w:customStyle="1">
    <w:name w:val="cvrpg9"/>
    <w:semiHidden/>
    <w:rsid w:val="00262044"/>
    <w:pPr>
      <w:tabs>
        <w:tab w:val="left" w:pos="-720"/>
      </w:tabs>
      <w:suppressAutoHyphens/>
      <w:jc w:val="center"/>
    </w:pPr>
    <w:rPr>
      <w:spacing w:val="-2"/>
      <w:sz w:val="18"/>
      <w:szCs w:val="20"/>
    </w:rPr>
  </w:style>
  <w:style w:type="paragraph" w:styleId="cvrpg9hanging" w:customStyle="1">
    <w:name w:val="cvrpg9hanging"/>
    <w:semiHidden/>
    <w:rsid w:val="00262044"/>
    <w:pPr>
      <w:tabs>
        <w:tab w:val="right" w:leader="dot" w:pos="3091"/>
      </w:tabs>
      <w:suppressAutoHyphens/>
      <w:spacing w:before="20" w:after="30" w:line="230" w:lineRule="auto"/>
      <w:ind w:left="216" w:hanging="216"/>
    </w:pPr>
    <w:rPr>
      <w:spacing w:val="-2"/>
      <w:sz w:val="18"/>
      <w:szCs w:val="20"/>
    </w:rPr>
  </w:style>
  <w:style w:type="paragraph" w:styleId="cvrpg9left" w:customStyle="1">
    <w:name w:val="cvrpg9left"/>
    <w:semiHidden/>
    <w:rsid w:val="00262044"/>
    <w:pPr>
      <w:suppressAutoHyphens/>
      <w:spacing w:before="20" w:after="30" w:line="230" w:lineRule="auto"/>
    </w:pPr>
    <w:rPr>
      <w:spacing w:val="-2"/>
      <w:sz w:val="18"/>
      <w:szCs w:val="20"/>
    </w:rPr>
  </w:style>
  <w:style w:type="paragraph" w:styleId="Date">
    <w:name w:val="Date"/>
    <w:basedOn w:val="Normal"/>
    <w:next w:val="Normal"/>
    <w:link w:val="DateChar"/>
    <w:rsid w:val="00262044"/>
    <w:pPr>
      <w:spacing w:before="480"/>
      <w:jc w:val="center"/>
    </w:pPr>
    <w:rPr>
      <w:szCs w:val="20"/>
    </w:rPr>
  </w:style>
  <w:style w:type="character" w:styleId="DateChar" w:customStyle="1">
    <w:name w:val="Date Char"/>
    <w:basedOn w:val="DefaultParagraphFont"/>
    <w:link w:val="Date"/>
    <w:rsid w:val="00262044"/>
    <w:rPr>
      <w:szCs w:val="20"/>
    </w:rPr>
  </w:style>
  <w:style w:type="paragraph" w:styleId="DeclarationHdg1" w:customStyle="1">
    <w:name w:val="Declaration Hdg 1"/>
    <w:basedOn w:val="Normal"/>
    <w:next w:val="Normal"/>
    <w:semiHidden/>
    <w:rsid w:val="00262044"/>
    <w:pPr>
      <w:numPr>
        <w:numId w:val="1"/>
      </w:numPr>
      <w:spacing w:line="480" w:lineRule="exact"/>
      <w:ind w:right="144"/>
    </w:pPr>
    <w:rPr>
      <w:szCs w:val="20"/>
    </w:rPr>
  </w:style>
  <w:style w:type="paragraph" w:styleId="DeclarationHdg2" w:customStyle="1">
    <w:name w:val="Declaration Hdg 2"/>
    <w:basedOn w:val="Normal"/>
    <w:next w:val="Normal"/>
    <w:semiHidden/>
    <w:rsid w:val="00262044"/>
    <w:pPr>
      <w:numPr>
        <w:ilvl w:val="1"/>
        <w:numId w:val="1"/>
      </w:numPr>
      <w:spacing w:line="480" w:lineRule="exact"/>
      <w:ind w:right="144"/>
    </w:pPr>
    <w:rPr>
      <w:szCs w:val="20"/>
    </w:rPr>
  </w:style>
  <w:style w:type="paragraph" w:styleId="DeclarationHdg3" w:customStyle="1">
    <w:name w:val="Declaration Hdg 3"/>
    <w:basedOn w:val="Normal"/>
    <w:next w:val="Normal"/>
    <w:semiHidden/>
    <w:rsid w:val="00262044"/>
    <w:pPr>
      <w:numPr>
        <w:ilvl w:val="2"/>
        <w:numId w:val="1"/>
      </w:numPr>
      <w:spacing w:line="480" w:lineRule="exact"/>
      <w:ind w:right="144"/>
    </w:pPr>
    <w:rPr>
      <w:szCs w:val="20"/>
    </w:rPr>
  </w:style>
  <w:style w:type="paragraph" w:styleId="DeclarationHdg4" w:customStyle="1">
    <w:name w:val="Declaration Hdg 4"/>
    <w:basedOn w:val="Normal"/>
    <w:next w:val="Normal"/>
    <w:semiHidden/>
    <w:rsid w:val="00262044"/>
    <w:pPr>
      <w:numPr>
        <w:ilvl w:val="3"/>
        <w:numId w:val="1"/>
      </w:numPr>
      <w:spacing w:line="480" w:lineRule="exact"/>
      <w:ind w:right="144"/>
    </w:pPr>
    <w:rPr>
      <w:szCs w:val="20"/>
    </w:rPr>
  </w:style>
  <w:style w:type="paragraph" w:styleId="DistrictLocation" w:customStyle="1">
    <w:name w:val="District Location"/>
    <w:basedOn w:val="Normal"/>
    <w:semiHidden/>
    <w:rsid w:val="00262044"/>
    <w:pPr>
      <w:spacing w:line="240" w:lineRule="exact"/>
      <w:ind w:right="144"/>
    </w:pPr>
    <w:rPr>
      <w:szCs w:val="20"/>
    </w:rPr>
  </w:style>
  <w:style w:type="paragraph" w:styleId="DocumentMap">
    <w:name w:val="Document Map"/>
    <w:basedOn w:val="Normal"/>
    <w:link w:val="DocumentMapChar"/>
    <w:semiHidden/>
    <w:rsid w:val="00262044"/>
    <w:pPr>
      <w:shd w:val="clear" w:color="auto" w:fill="000080"/>
    </w:pPr>
    <w:rPr>
      <w:rFonts w:ascii="Tahoma" w:hAnsi="Tahoma" w:cs="Tahoma"/>
    </w:rPr>
  </w:style>
  <w:style w:type="character" w:styleId="DocumentMapChar" w:customStyle="1">
    <w:name w:val="Document Map Char"/>
    <w:basedOn w:val="DefaultParagraphFont"/>
    <w:link w:val="DocumentMap"/>
    <w:semiHidden/>
    <w:rsid w:val="00F775BB"/>
    <w:rPr>
      <w:rFonts w:ascii="Tahoma" w:hAnsi="Tahoma" w:cs="Tahoma"/>
      <w:shd w:val="clear" w:color="auto" w:fill="000080"/>
    </w:rPr>
  </w:style>
  <w:style w:type="character" w:styleId="Emphasis">
    <w:name w:val="Emphasis"/>
    <w:basedOn w:val="DefaultParagraphFont"/>
    <w:uiPriority w:val="20"/>
    <w:semiHidden/>
    <w:qFormat/>
    <w:rsid w:val="00262044"/>
    <w:rPr>
      <w:rFonts w:ascii="Georgia" w:hAnsi="Georgia"/>
      <w:i/>
      <w:iCs/>
      <w:sz w:val="22"/>
    </w:rPr>
  </w:style>
  <w:style w:type="character" w:styleId="EndnoteReference">
    <w:name w:val="endnote reference"/>
    <w:basedOn w:val="DefaultParagraphFont"/>
    <w:rsid w:val="00262044"/>
    <w:rPr>
      <w:vertAlign w:val="superscript"/>
    </w:rPr>
  </w:style>
  <w:style w:type="character" w:styleId="EndnoteTextChar" w:customStyle="1">
    <w:name w:val="Endnote Text Char"/>
    <w:basedOn w:val="DefaultParagraphFont"/>
    <w:link w:val="EndnoteText"/>
    <w:rsid w:val="000B4C9D"/>
  </w:style>
  <w:style w:type="paragraph" w:styleId="EnvelopeAddress">
    <w:name w:val="envelope address"/>
    <w:basedOn w:val="Normal"/>
    <w:rsid w:val="00262044"/>
    <w:pPr>
      <w:framePr w:w="7920" w:h="1980" w:hSpace="180" w:wrap="auto" w:hAnchor="page" w:xAlign="center" w:yAlign="bottom" w:hRule="exact"/>
      <w:ind w:left="2880"/>
    </w:pPr>
    <w:rPr>
      <w:szCs w:val="20"/>
    </w:rPr>
  </w:style>
  <w:style w:type="paragraph" w:styleId="EnvelopeReturn">
    <w:name w:val="envelope return"/>
    <w:basedOn w:val="Normal"/>
    <w:rsid w:val="00262044"/>
    <w:rPr>
      <w:szCs w:val="20"/>
    </w:rPr>
  </w:style>
  <w:style w:type="paragraph" w:styleId="FederalFooter1" w:customStyle="1">
    <w:name w:val="Federal Footer1"/>
    <w:basedOn w:val="Footer"/>
    <w:semiHidden/>
    <w:rsid w:val="00262044"/>
    <w:pPr>
      <w:tabs>
        <w:tab w:val="clear" w:pos="5040"/>
        <w:tab w:val="clear" w:pos="9720"/>
      </w:tabs>
      <w:spacing w:line="200" w:lineRule="exact"/>
      <w:ind w:right="360"/>
    </w:pPr>
    <w:rPr>
      <w:smallCaps/>
      <w:sz w:val="20"/>
      <w:szCs w:val="20"/>
    </w:rPr>
  </w:style>
  <w:style w:type="paragraph" w:styleId="Fedftr1" w:customStyle="1">
    <w:name w:val="Fedftr1"/>
    <w:basedOn w:val="Footer"/>
    <w:semiHidden/>
    <w:rsid w:val="00262044"/>
    <w:pPr>
      <w:tabs>
        <w:tab w:val="clear" w:pos="5040"/>
        <w:tab w:val="clear" w:pos="9720"/>
      </w:tabs>
      <w:spacing w:line="200" w:lineRule="exact"/>
      <w:ind w:right="360"/>
    </w:pPr>
    <w:rPr>
      <w:smallCaps/>
      <w:sz w:val="20"/>
      <w:szCs w:val="20"/>
    </w:rPr>
  </w:style>
  <w:style w:type="paragraph" w:styleId="FedFtr2" w:customStyle="1">
    <w:name w:val="FedFtr2"/>
    <w:basedOn w:val="Footer"/>
    <w:semiHidden/>
    <w:rsid w:val="00262044"/>
    <w:pPr>
      <w:tabs>
        <w:tab w:val="clear" w:pos="5040"/>
        <w:tab w:val="clear" w:pos="9720"/>
      </w:tabs>
      <w:spacing w:line="240" w:lineRule="exact"/>
      <w:ind w:left="270" w:right="144"/>
      <w:jc w:val="right"/>
    </w:pPr>
    <w:rPr>
      <w:snapToGrid w:val="0"/>
      <w:sz w:val="15"/>
      <w:szCs w:val="20"/>
    </w:rPr>
  </w:style>
  <w:style w:type="paragraph" w:styleId="Fedftr3" w:customStyle="1">
    <w:name w:val="Fedftr3"/>
    <w:basedOn w:val="Footer"/>
    <w:semiHidden/>
    <w:rsid w:val="00262044"/>
    <w:pPr>
      <w:tabs>
        <w:tab w:val="clear" w:pos="9720"/>
        <w:tab w:val="left" w:pos="5040"/>
      </w:tabs>
      <w:spacing w:line="80" w:lineRule="exact"/>
      <w:ind w:right="144"/>
    </w:pPr>
    <w:rPr>
      <w:szCs w:val="20"/>
    </w:rPr>
  </w:style>
  <w:style w:type="paragraph" w:styleId="FirmName" w:customStyle="1">
    <w:name w:val="Firm Name"/>
    <w:basedOn w:val="Normal"/>
    <w:semiHidden/>
    <w:rsid w:val="00262044"/>
    <w:pPr>
      <w:tabs>
        <w:tab w:val="left" w:pos="1440"/>
        <w:tab w:val="left" w:pos="5040"/>
      </w:tabs>
      <w:spacing w:line="240" w:lineRule="exact"/>
      <w:ind w:right="144"/>
      <w:jc w:val="center"/>
    </w:pPr>
    <w:rPr>
      <w:szCs w:val="20"/>
    </w:rPr>
  </w:style>
  <w:style w:type="character" w:styleId="FootnoteTextChar" w:customStyle="1">
    <w:name w:val="Footnote Text Char"/>
    <w:basedOn w:val="DefaultParagraphFont"/>
    <w:link w:val="FootnoteText"/>
    <w:rsid w:val="000B4C9D"/>
  </w:style>
  <w:style w:type="paragraph" w:styleId="HeaderMemo" w:customStyle="1">
    <w:name w:val="Header:  Memo"/>
    <w:basedOn w:val="Normal"/>
    <w:semiHidden/>
    <w:rsid w:val="00262044"/>
    <w:pPr>
      <w:tabs>
        <w:tab w:val="left" w:pos="1440"/>
      </w:tabs>
      <w:ind w:left="1440" w:hanging="1440"/>
    </w:pPr>
    <w:rPr>
      <w:szCs w:val="20"/>
    </w:rPr>
  </w:style>
  <w:style w:type="character" w:styleId="Heading1Char" w:customStyle="1">
    <w:name w:val="Heading 1 Char"/>
    <w:basedOn w:val="DefaultParagraphFont"/>
    <w:link w:val="Heading1"/>
    <w:rsid w:val="00262044"/>
    <w:rPr>
      <w:kern w:val="28"/>
    </w:rPr>
  </w:style>
  <w:style w:type="character" w:styleId="Heading2Char" w:customStyle="1">
    <w:name w:val="Heading 2 Char"/>
    <w:basedOn w:val="DefaultParagraphFont"/>
    <w:link w:val="Heading2"/>
    <w:rsid w:val="00262044"/>
  </w:style>
  <w:style w:type="character" w:styleId="Heading3Char" w:customStyle="1">
    <w:name w:val="Heading 3 Char"/>
    <w:basedOn w:val="DefaultParagraphFont"/>
    <w:link w:val="Heading3"/>
    <w:rsid w:val="00262044"/>
  </w:style>
  <w:style w:type="character" w:styleId="Heading4Char" w:customStyle="1">
    <w:name w:val="Heading 4 Char"/>
    <w:basedOn w:val="DefaultParagraphFont"/>
    <w:link w:val="Heading4"/>
    <w:rsid w:val="00262044"/>
  </w:style>
  <w:style w:type="character" w:styleId="Heading5Char" w:customStyle="1">
    <w:name w:val="Heading 5 Char"/>
    <w:basedOn w:val="DefaultParagraphFont"/>
    <w:link w:val="Heading5"/>
    <w:rsid w:val="00262044"/>
  </w:style>
  <w:style w:type="character" w:styleId="Heading6Char" w:customStyle="1">
    <w:name w:val="Heading 6 Char"/>
    <w:basedOn w:val="DefaultParagraphFont"/>
    <w:link w:val="Heading6"/>
    <w:rsid w:val="00262044"/>
  </w:style>
  <w:style w:type="character" w:styleId="Heading7Char" w:customStyle="1">
    <w:name w:val="Heading 7 Char"/>
    <w:basedOn w:val="DefaultParagraphFont"/>
    <w:link w:val="Heading7"/>
    <w:rsid w:val="00262044"/>
  </w:style>
  <w:style w:type="character" w:styleId="Heading8Char" w:customStyle="1">
    <w:name w:val="Heading 8 Char"/>
    <w:basedOn w:val="DefaultParagraphFont"/>
    <w:link w:val="Heading8"/>
    <w:rsid w:val="00262044"/>
  </w:style>
  <w:style w:type="character" w:styleId="Heading9Char" w:customStyle="1">
    <w:name w:val="Heading 9 Char"/>
    <w:basedOn w:val="DefaultParagraphFont"/>
    <w:link w:val="Heading9"/>
    <w:rsid w:val="00262044"/>
  </w:style>
  <w:style w:type="paragraph" w:styleId="Index1">
    <w:name w:val="index 1"/>
    <w:basedOn w:val="Normal"/>
    <w:next w:val="Normal"/>
    <w:semiHidden/>
    <w:rsid w:val="00262044"/>
    <w:pPr>
      <w:ind w:left="240" w:hanging="240"/>
    </w:pPr>
  </w:style>
  <w:style w:type="paragraph" w:styleId="Index2">
    <w:name w:val="index 2"/>
    <w:basedOn w:val="Normal"/>
    <w:next w:val="Normal"/>
    <w:semiHidden/>
    <w:rsid w:val="00262044"/>
    <w:pPr>
      <w:ind w:left="480" w:hanging="240"/>
    </w:pPr>
  </w:style>
  <w:style w:type="paragraph" w:styleId="Index3">
    <w:name w:val="index 3"/>
    <w:basedOn w:val="Normal"/>
    <w:next w:val="Normal"/>
    <w:semiHidden/>
    <w:rsid w:val="00262044"/>
    <w:pPr>
      <w:ind w:left="720" w:hanging="240"/>
    </w:pPr>
  </w:style>
  <w:style w:type="paragraph" w:styleId="Index4">
    <w:name w:val="index 4"/>
    <w:basedOn w:val="Normal"/>
    <w:next w:val="Normal"/>
    <w:semiHidden/>
    <w:rsid w:val="00262044"/>
    <w:pPr>
      <w:ind w:left="960" w:hanging="240"/>
    </w:pPr>
  </w:style>
  <w:style w:type="paragraph" w:styleId="Index5">
    <w:name w:val="index 5"/>
    <w:basedOn w:val="Normal"/>
    <w:next w:val="Normal"/>
    <w:semiHidden/>
    <w:rsid w:val="00262044"/>
    <w:pPr>
      <w:ind w:left="1200" w:hanging="240"/>
    </w:pPr>
  </w:style>
  <w:style w:type="paragraph" w:styleId="Index6">
    <w:name w:val="index 6"/>
    <w:basedOn w:val="Normal"/>
    <w:next w:val="Normal"/>
    <w:semiHidden/>
    <w:rsid w:val="00262044"/>
    <w:pPr>
      <w:ind w:left="1440" w:hanging="240"/>
    </w:pPr>
  </w:style>
  <w:style w:type="paragraph" w:styleId="Index7">
    <w:name w:val="index 7"/>
    <w:basedOn w:val="Normal"/>
    <w:next w:val="Normal"/>
    <w:semiHidden/>
    <w:rsid w:val="00262044"/>
    <w:pPr>
      <w:ind w:left="1680" w:hanging="240"/>
    </w:pPr>
  </w:style>
  <w:style w:type="paragraph" w:styleId="Index8">
    <w:name w:val="index 8"/>
    <w:basedOn w:val="Normal"/>
    <w:next w:val="Normal"/>
    <w:semiHidden/>
    <w:rsid w:val="00262044"/>
    <w:pPr>
      <w:ind w:left="1920" w:hanging="240"/>
    </w:pPr>
  </w:style>
  <w:style w:type="paragraph" w:styleId="Index9">
    <w:name w:val="index 9"/>
    <w:basedOn w:val="Normal"/>
    <w:next w:val="Normal"/>
    <w:semiHidden/>
    <w:rsid w:val="00262044"/>
    <w:pPr>
      <w:ind w:left="2160" w:hanging="240"/>
    </w:pPr>
  </w:style>
  <w:style w:type="paragraph" w:styleId="IndexHeading">
    <w:name w:val="index heading"/>
    <w:basedOn w:val="Normal"/>
    <w:next w:val="Index1"/>
    <w:semiHidden/>
    <w:rsid w:val="00262044"/>
    <w:rPr>
      <w:rFonts w:cs="Arial"/>
      <w:b/>
      <w:bCs/>
    </w:rPr>
  </w:style>
  <w:style w:type="paragraph" w:styleId="InternetFullName" w:customStyle="1">
    <w:name w:val="Internet Full Name"/>
    <w:basedOn w:val="Normal"/>
    <w:semiHidden/>
    <w:rsid w:val="00262044"/>
    <w:rPr>
      <w:caps/>
      <w:sz w:val="15"/>
      <w:szCs w:val="15"/>
    </w:rPr>
  </w:style>
  <w:style w:type="paragraph" w:styleId="Labelheader" w:customStyle="1">
    <w:name w:val="Label header"/>
    <w:basedOn w:val="Normal"/>
    <w:next w:val="Normal"/>
    <w:semiHidden/>
    <w:rsid w:val="00262044"/>
    <w:pPr>
      <w:spacing w:before="1200"/>
      <w:ind w:left="144" w:right="144"/>
    </w:pPr>
    <w:rPr>
      <w:szCs w:val="20"/>
    </w:rPr>
  </w:style>
  <w:style w:type="paragraph" w:styleId="Legend" w:customStyle="1">
    <w:name w:val="Legend"/>
    <w:basedOn w:val="Normal"/>
    <w:semiHidden/>
    <w:rsid w:val="00262044"/>
    <w:rPr>
      <w:sz w:val="19"/>
      <w:szCs w:val="20"/>
    </w:rPr>
  </w:style>
  <w:style w:type="paragraph" w:styleId="LetterBody" w:customStyle="1">
    <w:name w:val="Letter Body"/>
    <w:basedOn w:val="Normal"/>
    <w:semiHidden/>
    <w:rsid w:val="00262044"/>
    <w:rPr>
      <w:szCs w:val="20"/>
    </w:rPr>
  </w:style>
  <w:style w:type="paragraph" w:styleId="LogoHdr" w:customStyle="1">
    <w:name w:val="LogoHdr"/>
    <w:semiHidden/>
    <w:rsid w:val="00262044"/>
    <w:pPr>
      <w:spacing w:before="80"/>
      <w:ind w:left="1941" w:right="72"/>
    </w:pPr>
    <w:rPr>
      <w:noProof/>
      <w:color w:val="003D4C"/>
      <w:spacing w:val="-5"/>
      <w:sz w:val="16"/>
      <w:szCs w:val="16"/>
    </w:rPr>
  </w:style>
  <w:style w:type="paragraph" w:styleId="Logo" w:customStyle="1">
    <w:name w:val="Logo"/>
    <w:basedOn w:val="LogoHdr"/>
    <w:semiHidden/>
    <w:rsid w:val="00262044"/>
    <w:pPr>
      <w:spacing w:before="120"/>
      <w:ind w:left="0" w:right="0"/>
    </w:pPr>
  </w:style>
  <w:style w:type="paragraph" w:styleId="MacroText">
    <w:name w:val="macro"/>
    <w:link w:val="MacroTextChar"/>
    <w:semiHidden/>
    <w:rsid w:val="002620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PMingLiU" w:cs="Courier New"/>
      <w:lang w:eastAsia="zh-TW"/>
    </w:rPr>
  </w:style>
  <w:style w:type="character" w:styleId="MacroTextChar" w:customStyle="1">
    <w:name w:val="Macro Text Char"/>
    <w:basedOn w:val="DefaultParagraphFont"/>
    <w:link w:val="MacroText"/>
    <w:semiHidden/>
    <w:rsid w:val="00262044"/>
    <w:rPr>
      <w:rFonts w:ascii="Courier New" w:hAnsi="Courier New" w:eastAsia="PMingLiU" w:cs="Courier New"/>
      <w:lang w:eastAsia="zh-TW"/>
    </w:rPr>
  </w:style>
  <w:style w:type="paragraph" w:styleId="offices" w:customStyle="1">
    <w:name w:val="offices"/>
    <w:basedOn w:val="Normal"/>
    <w:semiHidden/>
    <w:rsid w:val="00262044"/>
    <w:pPr>
      <w:spacing w:before="60" w:after="60" w:line="324" w:lineRule="auto"/>
      <w:ind w:left="-547" w:right="-547"/>
      <w:jc w:val="center"/>
    </w:pPr>
    <w:rPr>
      <w:rFonts w:ascii="Buenos Aires" w:hAnsi="Buenos Aires"/>
      <w:caps/>
      <w:color w:val="003D4C"/>
      <w:sz w:val="14"/>
      <w:szCs w:val="18"/>
    </w:rPr>
  </w:style>
  <w:style w:type="paragraph" w:styleId="Paragraph1Style" w:customStyle="1">
    <w:name w:val="Paragraph1Style"/>
    <w:semiHidden/>
    <w:rsid w:val="00262044"/>
    <w:rPr>
      <w:noProof/>
      <w:sz w:val="20"/>
      <w:szCs w:val="20"/>
    </w:rPr>
  </w:style>
  <w:style w:type="paragraph" w:styleId="Paragraph2Style" w:customStyle="1">
    <w:name w:val="Paragraph2Style"/>
    <w:semiHidden/>
    <w:rsid w:val="00262044"/>
    <w:rPr>
      <w:sz w:val="20"/>
      <w:szCs w:val="20"/>
    </w:rPr>
  </w:style>
  <w:style w:type="paragraph" w:styleId="Party" w:customStyle="1">
    <w:name w:val="Party"/>
    <w:basedOn w:val="Normal"/>
    <w:next w:val="Normal"/>
    <w:semiHidden/>
    <w:rsid w:val="00262044"/>
    <w:pPr>
      <w:tabs>
        <w:tab w:val="left" w:pos="1440"/>
        <w:tab w:val="left" w:pos="5040"/>
      </w:tabs>
      <w:spacing w:line="240" w:lineRule="exact"/>
      <w:ind w:right="144" w:firstLine="1440"/>
    </w:pPr>
    <w:rPr>
      <w:szCs w:val="20"/>
    </w:rPr>
  </w:style>
  <w:style w:type="paragraph" w:styleId="PleadingBody12ptSingleSpacing" w:customStyle="1">
    <w:name w:val="Pleading Body 12pt (Single Spacing)"/>
    <w:basedOn w:val="Normal"/>
    <w:semiHidden/>
    <w:rsid w:val="00262044"/>
    <w:pPr>
      <w:spacing w:line="240" w:lineRule="exact"/>
      <w:ind w:right="144"/>
    </w:pPr>
    <w:rPr>
      <w:szCs w:val="20"/>
    </w:rPr>
  </w:style>
  <w:style w:type="paragraph" w:styleId="PleadingBody18pt15spacing" w:customStyle="1">
    <w:name w:val="Pleading Body 18pt (1.5 spacing)"/>
    <w:basedOn w:val="Normal"/>
    <w:semiHidden/>
    <w:rsid w:val="00262044"/>
    <w:pPr>
      <w:tabs>
        <w:tab w:val="left" w:pos="1440"/>
        <w:tab w:val="left" w:pos="5040"/>
      </w:tabs>
      <w:spacing w:line="360" w:lineRule="exact"/>
      <w:ind w:right="144"/>
    </w:pPr>
    <w:rPr>
      <w:szCs w:val="20"/>
    </w:rPr>
  </w:style>
  <w:style w:type="paragraph" w:styleId="PleadingBody24ptDoubleSpacing" w:customStyle="1">
    <w:name w:val="Pleading Body 24pt (Double Spacing)"/>
    <w:basedOn w:val="PleadingBody12ptSingleSpacing"/>
    <w:semiHidden/>
    <w:rsid w:val="00262044"/>
    <w:pPr>
      <w:spacing w:line="480" w:lineRule="exact"/>
    </w:pPr>
  </w:style>
  <w:style w:type="paragraph" w:styleId="PleadingDoubleIndentQuotation12pt" w:customStyle="1">
    <w:name w:val="Pleading Double Indent Quotation 12pt"/>
    <w:basedOn w:val="PleadingBody12ptSingleSpacing"/>
    <w:next w:val="PleadingBody12ptSingleSpacing"/>
    <w:semiHidden/>
    <w:rsid w:val="00262044"/>
    <w:pPr>
      <w:ind w:left="720" w:right="720"/>
    </w:pPr>
  </w:style>
  <w:style w:type="paragraph" w:styleId="PleadingInstructionHeading" w:customStyle="1">
    <w:name w:val="Pleading Instruction Heading"/>
    <w:basedOn w:val="PleadingBody24ptDoubleSpacing"/>
    <w:next w:val="PleadingBody24ptDoubleSpacing"/>
    <w:semiHidden/>
    <w:rsid w:val="00262044"/>
    <w:pPr>
      <w:keepNext/>
      <w:jc w:val="center"/>
    </w:pPr>
    <w:rPr>
      <w:b/>
      <w:caps/>
    </w:rPr>
  </w:style>
  <w:style w:type="paragraph" w:styleId="PleadingInterrogatoryHeading" w:customStyle="1">
    <w:name w:val="Pleading Interrogatory Heading"/>
    <w:basedOn w:val="PleadingBody24ptDoubleSpacing"/>
    <w:next w:val="PleadingBody24ptDoubleSpacing"/>
    <w:semiHidden/>
    <w:rsid w:val="00262044"/>
    <w:rPr>
      <w:b/>
      <w:u w:val="single"/>
    </w:rPr>
  </w:style>
  <w:style w:type="paragraph" w:styleId="PleadingLineNumbering" w:customStyle="1">
    <w:name w:val="Pleading Line Numbering"/>
    <w:basedOn w:val="PleadingBody24ptDoubleSpacing"/>
    <w:semiHidden/>
    <w:rsid w:val="00262044"/>
    <w:pPr>
      <w:jc w:val="right"/>
    </w:pPr>
  </w:style>
  <w:style w:type="paragraph" w:styleId="PleadingSignature" w:customStyle="1">
    <w:name w:val="Pleading Signature"/>
    <w:basedOn w:val="Normal"/>
    <w:next w:val="Normal"/>
    <w:semiHidden/>
    <w:rsid w:val="00262044"/>
    <w:pPr>
      <w:tabs>
        <w:tab w:val="left" w:pos="4752"/>
      </w:tabs>
      <w:spacing w:line="240" w:lineRule="exact"/>
      <w:ind w:right="144"/>
    </w:pPr>
    <w:rPr>
      <w:szCs w:val="20"/>
    </w:rPr>
  </w:style>
  <w:style w:type="paragraph" w:styleId="PleadingTitle" w:customStyle="1">
    <w:name w:val="Pleading Title"/>
    <w:basedOn w:val="Normal"/>
    <w:semiHidden/>
    <w:rsid w:val="00262044"/>
    <w:pPr>
      <w:tabs>
        <w:tab w:val="left" w:pos="1440"/>
        <w:tab w:val="left" w:pos="5040"/>
      </w:tabs>
      <w:spacing w:line="480" w:lineRule="exact"/>
      <w:ind w:right="144"/>
      <w:jc w:val="center"/>
    </w:pPr>
    <w:rPr>
      <w:caps/>
      <w:szCs w:val="20"/>
    </w:rPr>
  </w:style>
  <w:style w:type="paragraph" w:styleId="PleadingTitleBoldCenter" w:customStyle="1">
    <w:name w:val="Pleading Title Bold Center"/>
    <w:basedOn w:val="PleadingBody24ptDoubleSpacing"/>
    <w:next w:val="PleadingBody12ptSingleSpacing"/>
    <w:semiHidden/>
    <w:rsid w:val="00262044"/>
    <w:pPr>
      <w:jc w:val="center"/>
    </w:pPr>
    <w:rPr>
      <w:b/>
    </w:rPr>
  </w:style>
  <w:style w:type="paragraph" w:styleId="RSBullet" w:customStyle="1">
    <w:name w:val="RS Bullet"/>
    <w:basedOn w:val="Normal"/>
    <w:link w:val="RSBulletCharChar"/>
    <w:semiHidden/>
    <w:rsid w:val="00262044"/>
    <w:pPr>
      <w:numPr>
        <w:numId w:val="6"/>
      </w:numPr>
    </w:pPr>
    <w:rPr>
      <w:szCs w:val="20"/>
    </w:rPr>
  </w:style>
  <w:style w:type="character" w:styleId="RSBulletCharChar" w:customStyle="1">
    <w:name w:val="RS Bullet Char Char"/>
    <w:link w:val="RSBullet"/>
    <w:semiHidden/>
    <w:rsid w:val="00262044"/>
    <w:rPr>
      <w:szCs w:val="20"/>
    </w:rPr>
  </w:style>
  <w:style w:type="paragraph" w:styleId="RSCoverPage" w:customStyle="1">
    <w:name w:val="RS Cover Page"/>
    <w:basedOn w:val="Normal"/>
    <w:semiHidden/>
    <w:rsid w:val="00262044"/>
    <w:pPr>
      <w:tabs>
        <w:tab w:val="right" w:pos="10800"/>
      </w:tabs>
      <w:suppressAutoHyphens/>
    </w:pPr>
    <w:rPr>
      <w:spacing w:val="-2"/>
      <w:sz w:val="18"/>
      <w:szCs w:val="20"/>
    </w:rPr>
  </w:style>
  <w:style w:type="paragraph" w:styleId="RSDashlist" w:customStyle="1">
    <w:name w:val="RS Dash list"/>
    <w:basedOn w:val="Normal"/>
    <w:semiHidden/>
    <w:rsid w:val="00262044"/>
    <w:pPr>
      <w:numPr>
        <w:numId w:val="7"/>
      </w:numPr>
      <w:suppressAutoHyphens/>
    </w:pPr>
    <w:rPr>
      <w:szCs w:val="20"/>
    </w:rPr>
  </w:style>
  <w:style w:type="paragraph" w:styleId="RSTableNotes" w:customStyle="1">
    <w:name w:val="RS Table Notes"/>
    <w:semiHidden/>
    <w:rsid w:val="00262044"/>
    <w:pPr>
      <w:tabs>
        <w:tab w:val="left" w:pos="360"/>
      </w:tabs>
      <w:ind w:left="360" w:hanging="360"/>
    </w:pPr>
    <w:rPr>
      <w:sz w:val="20"/>
      <w:szCs w:val="20"/>
    </w:rPr>
  </w:style>
  <w:style w:type="paragraph" w:styleId="RSTableSlugLine" w:customStyle="1">
    <w:name w:val="RS Table Slug Line"/>
    <w:basedOn w:val="Normal"/>
    <w:next w:val="RSTableNotes"/>
    <w:semiHidden/>
    <w:rsid w:val="00262044"/>
    <w:pPr>
      <w:tabs>
        <w:tab w:val="left" w:pos="2160"/>
      </w:tabs>
      <w:spacing w:after="40" w:line="156" w:lineRule="auto"/>
    </w:pPr>
    <w:rPr>
      <w:szCs w:val="20"/>
      <w:u w:val="single"/>
    </w:rPr>
  </w:style>
  <w:style w:type="paragraph" w:styleId="RSTitle14indent" w:customStyle="1">
    <w:name w:val="RS Title 1/4&quot; indent"/>
    <w:basedOn w:val="Normal"/>
    <w:next w:val="Normal"/>
    <w:semiHidden/>
    <w:rsid w:val="00262044"/>
    <w:pPr>
      <w:keepNext/>
      <w:ind w:firstLine="360"/>
    </w:pPr>
    <w:rPr>
      <w:szCs w:val="20"/>
    </w:rPr>
  </w:style>
  <w:style w:type="paragraph" w:styleId="RSTitle14indentItalics" w:customStyle="1">
    <w:name w:val="RS Title 1/4&quot; indent Italics"/>
    <w:basedOn w:val="RSTitle14indent"/>
    <w:next w:val="Normal"/>
    <w:semiHidden/>
    <w:rsid w:val="00262044"/>
    <w:rPr>
      <w:i/>
    </w:rPr>
  </w:style>
  <w:style w:type="paragraph" w:styleId="RSTitle14indentBold" w:customStyle="1">
    <w:name w:val="RS Title 1/4&quot; indent Bold"/>
    <w:basedOn w:val="RSTitle14indentItalics"/>
    <w:next w:val="Normal"/>
    <w:semiHidden/>
    <w:rsid w:val="00262044"/>
    <w:rPr>
      <w:b/>
      <w:i w:val="0"/>
    </w:rPr>
  </w:style>
  <w:style w:type="paragraph" w:styleId="RSTitle14indentItalicsBold" w:customStyle="1">
    <w:name w:val="RS Title 1/4&quot; indent Italics/Bold"/>
    <w:basedOn w:val="RSTitle14indentBold"/>
    <w:next w:val="Normal"/>
    <w:semiHidden/>
    <w:rsid w:val="00262044"/>
    <w:rPr>
      <w:i/>
    </w:rPr>
  </w:style>
  <w:style w:type="paragraph" w:styleId="RSTitleCentered" w:customStyle="1">
    <w:name w:val="RS Title Centered"/>
    <w:basedOn w:val="Normal"/>
    <w:next w:val="Normal"/>
    <w:link w:val="RSTitleCenteredChar"/>
    <w:semiHidden/>
    <w:rsid w:val="00262044"/>
    <w:pPr>
      <w:jc w:val="center"/>
    </w:pPr>
    <w:rPr>
      <w:b/>
      <w:szCs w:val="20"/>
    </w:rPr>
  </w:style>
  <w:style w:type="character" w:styleId="RSTitleCenteredChar" w:customStyle="1">
    <w:name w:val="RS Title Centered Char"/>
    <w:link w:val="RSTitleCentered"/>
    <w:semiHidden/>
    <w:rsid w:val="00262044"/>
    <w:rPr>
      <w:b/>
      <w:szCs w:val="20"/>
    </w:rPr>
  </w:style>
  <w:style w:type="paragraph" w:styleId="RSTitleNoIndent" w:customStyle="1">
    <w:name w:val="RS Title No Indent"/>
    <w:basedOn w:val="Normal"/>
    <w:next w:val="Normal"/>
    <w:semiHidden/>
    <w:rsid w:val="00262044"/>
    <w:pPr>
      <w:keepNext/>
    </w:pPr>
    <w:rPr>
      <w:szCs w:val="20"/>
    </w:rPr>
  </w:style>
  <w:style w:type="paragraph" w:styleId="RSTitleNoindentItalics" w:customStyle="1">
    <w:name w:val="RS Title No indent Italics"/>
    <w:basedOn w:val="RSTitle14indentItalics"/>
    <w:next w:val="Normal"/>
    <w:semiHidden/>
    <w:rsid w:val="00262044"/>
    <w:pPr>
      <w:ind w:firstLine="0"/>
    </w:pPr>
  </w:style>
  <w:style w:type="paragraph" w:styleId="RSTitleNoindentBold" w:customStyle="1">
    <w:name w:val="RS Title No indent Bold"/>
    <w:basedOn w:val="RSTitleNoindentItalics"/>
    <w:next w:val="Normal"/>
    <w:semiHidden/>
    <w:rsid w:val="00262044"/>
    <w:rPr>
      <w:b/>
      <w:i w:val="0"/>
    </w:rPr>
  </w:style>
  <w:style w:type="paragraph" w:styleId="RSTitleNoindentItalicsBold" w:customStyle="1">
    <w:name w:val="RS Title No indent Italics/Bold"/>
    <w:basedOn w:val="RSTitleNoindentBold"/>
    <w:next w:val="Normal"/>
    <w:semiHidden/>
    <w:rsid w:val="00262044"/>
    <w:rPr>
      <w:i/>
    </w:rPr>
  </w:style>
  <w:style w:type="paragraph" w:styleId="RSCoverPage0" w:customStyle="1">
    <w:name w:val="RSCoverPage"/>
    <w:basedOn w:val="Normal"/>
    <w:semiHidden/>
    <w:rsid w:val="00262044"/>
    <w:pPr>
      <w:tabs>
        <w:tab w:val="right" w:pos="10800"/>
      </w:tabs>
      <w:suppressAutoHyphens/>
    </w:pPr>
    <w:rPr>
      <w:szCs w:val="20"/>
    </w:rPr>
  </w:style>
  <w:style w:type="paragraph" w:styleId="Salutation">
    <w:name w:val="Salutation"/>
    <w:basedOn w:val="Normal"/>
    <w:next w:val="Normal"/>
    <w:link w:val="SalutationChar"/>
    <w:semiHidden/>
    <w:rsid w:val="00262044"/>
    <w:rPr>
      <w:szCs w:val="20"/>
    </w:rPr>
  </w:style>
  <w:style w:type="character" w:styleId="SalutationChar" w:customStyle="1">
    <w:name w:val="Salutation Char"/>
    <w:basedOn w:val="DefaultParagraphFont"/>
    <w:link w:val="Salutation"/>
    <w:semiHidden/>
    <w:rsid w:val="000B4C9D"/>
    <w:rPr>
      <w:szCs w:val="20"/>
    </w:rPr>
  </w:style>
  <w:style w:type="paragraph" w:styleId="SubjectLine" w:customStyle="1">
    <w:name w:val="Subject Line"/>
    <w:basedOn w:val="Normal"/>
    <w:next w:val="Normal"/>
    <w:semiHidden/>
    <w:rsid w:val="00262044"/>
    <w:pPr>
      <w:ind w:left="1440" w:hanging="720"/>
    </w:pPr>
    <w:rPr>
      <w:b/>
      <w:szCs w:val="20"/>
    </w:rPr>
  </w:style>
  <w:style w:type="paragraph" w:styleId="Table" w:customStyle="1">
    <w:name w:val="Table"/>
    <w:next w:val="Normal"/>
    <w:semiHidden/>
    <w:rsid w:val="00262044"/>
    <w:rPr>
      <w:sz w:val="16"/>
      <w:szCs w:val="20"/>
    </w:rPr>
  </w:style>
  <w:style w:type="paragraph" w:styleId="Table10pt" w:customStyle="1">
    <w:name w:val="Table 10pt"/>
    <w:next w:val="Normal"/>
    <w:link w:val="Table10ptChar"/>
    <w:semiHidden/>
    <w:rsid w:val="00262044"/>
    <w:rPr>
      <w:sz w:val="20"/>
      <w:szCs w:val="20"/>
    </w:rPr>
  </w:style>
  <w:style w:type="character" w:styleId="Table10ptChar" w:customStyle="1">
    <w:name w:val="Table 10pt Char"/>
    <w:link w:val="Table10pt"/>
    <w:semiHidden/>
    <w:rsid w:val="00262044"/>
    <w:rPr>
      <w:sz w:val="20"/>
      <w:szCs w:val="20"/>
    </w:rPr>
  </w:style>
  <w:style w:type="table" w:styleId="Table3Deffects1">
    <w:name w:val="Table 3D effects 1"/>
    <w:basedOn w:val="TableNormal"/>
    <w:semiHidden/>
    <w:rsid w:val="00262044"/>
    <w:rPr>
      <w:rFonts w:eastAsia="PMingLiU"/>
      <w:lang w:eastAsia="zh-TW"/>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262044"/>
    <w:rPr>
      <w:rFonts w:eastAsia="PMingLiU"/>
      <w:lang w:eastAsia="zh-TW"/>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262044"/>
    <w:rPr>
      <w:rFonts w:eastAsia="PMingLiU"/>
      <w:lang w:eastAsia="zh-TW"/>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Table9" w:customStyle="1">
    <w:name w:val="Table 9"/>
    <w:next w:val="Normal"/>
    <w:semiHidden/>
    <w:rsid w:val="00262044"/>
    <w:rPr>
      <w:sz w:val="18"/>
      <w:szCs w:val="20"/>
    </w:rPr>
  </w:style>
  <w:style w:type="table" w:styleId="TableClassic1">
    <w:name w:val="Table Classic 1"/>
    <w:basedOn w:val="TableNormal"/>
    <w:semiHidden/>
    <w:rsid w:val="00262044"/>
    <w:rPr>
      <w:rFonts w:eastAsia="PMingLiU"/>
      <w:lang w:eastAsia="zh-TW"/>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262044"/>
    <w:rPr>
      <w:rFonts w:eastAsia="PMingLiU"/>
      <w:lang w:eastAsia="zh-TW"/>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262044"/>
    <w:rPr>
      <w:rFonts w:eastAsia="PMingLiU"/>
      <w:color w:val="000080"/>
      <w:lang w:eastAsia="zh-TW"/>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262044"/>
    <w:rPr>
      <w:rFonts w:eastAsia="PMingLiU"/>
      <w:lang w:eastAsia="zh-TW"/>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262044"/>
    <w:rPr>
      <w:rFonts w:eastAsia="PMingLiU"/>
      <w:color w:val="FFFFFF"/>
      <w:lang w:eastAsia="zh-TW"/>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262044"/>
    <w:rPr>
      <w:rFonts w:eastAsia="PMingLiU"/>
      <w:lang w:eastAsia="zh-TW"/>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262044"/>
    <w:rPr>
      <w:rFonts w:eastAsia="PMingLiU"/>
      <w:lang w:eastAsia="zh-TW"/>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262044"/>
    <w:rPr>
      <w:rFonts w:eastAsia="PMingLiU"/>
      <w:b/>
      <w:bCs/>
      <w:lang w:eastAsia="zh-TW"/>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262044"/>
    <w:rPr>
      <w:rFonts w:eastAsia="PMingLiU"/>
      <w:b/>
      <w:bCs/>
      <w:lang w:eastAsia="zh-TW"/>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262044"/>
    <w:rPr>
      <w:rFonts w:eastAsia="PMingLiU"/>
      <w:b/>
      <w:bCs/>
      <w:lang w:eastAsia="zh-TW"/>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262044"/>
    <w:rPr>
      <w:rFonts w:eastAsia="PMingLiU"/>
      <w:lang w:eastAsia="zh-TW"/>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62044"/>
    <w:rPr>
      <w:rFonts w:eastAsia="PMingLiU"/>
      <w:lang w:eastAsia="zh-TW"/>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62044"/>
    <w:rPr>
      <w:rFonts w:eastAsia="PMingLiU"/>
      <w:lang w:eastAsia="zh-TW"/>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262044"/>
    <w:rPr>
      <w:rFonts w:eastAsia="PMingLiU"/>
      <w:lang w:eastAsia="zh-TW"/>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rsid w:val="00262044"/>
    <w:rPr>
      <w:rFonts w:eastAsia="PMingLiU"/>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semiHidden/>
    <w:rsid w:val="00262044"/>
    <w:rPr>
      <w:rFonts w:eastAsia="PMingLiU"/>
      <w:lang w:eastAsia="zh-TW"/>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262044"/>
    <w:rPr>
      <w:rFonts w:eastAsia="PMingLiU"/>
      <w:lang w:eastAsia="zh-TW"/>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262044"/>
    <w:rPr>
      <w:rFonts w:eastAsia="PMingLiU"/>
      <w:lang w:eastAsia="zh-TW"/>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262044"/>
    <w:rPr>
      <w:rFonts w:eastAsia="PMingLiU"/>
      <w:lang w:eastAsia="zh-TW"/>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262044"/>
    <w:rPr>
      <w:rFonts w:eastAsia="PMingLiU"/>
      <w:lang w:eastAsia="zh-TW"/>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262044"/>
    <w:rPr>
      <w:rFonts w:eastAsia="PMingLiU"/>
      <w:lang w:eastAsia="zh-TW"/>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262044"/>
    <w:rPr>
      <w:rFonts w:eastAsia="PMingLiU"/>
      <w:b/>
      <w:bCs/>
      <w:lang w:eastAsia="zh-TW"/>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262044"/>
    <w:rPr>
      <w:rFonts w:eastAsia="PMingLiU"/>
      <w:lang w:eastAsia="zh-TW"/>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262044"/>
    <w:rPr>
      <w:rFonts w:eastAsia="PMingLiU"/>
      <w:lang w:eastAsia="zh-TW"/>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262044"/>
    <w:rPr>
      <w:rFonts w:eastAsia="PMingLiU"/>
      <w:lang w:eastAsia="zh-TW"/>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262044"/>
    <w:rPr>
      <w:rFonts w:eastAsia="PMingLiU"/>
      <w:lang w:eastAsia="zh-TW"/>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262044"/>
    <w:rPr>
      <w:rFonts w:eastAsia="PMingLiU"/>
      <w:lang w:eastAsia="zh-TW"/>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262044"/>
    <w:rPr>
      <w:rFonts w:eastAsia="PMingLiU"/>
      <w:lang w:eastAsia="zh-TW"/>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262044"/>
    <w:rPr>
      <w:rFonts w:eastAsia="PMingLiU"/>
      <w:lang w:eastAsia="zh-TW"/>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262044"/>
    <w:rPr>
      <w:rFonts w:eastAsia="PMingLiU"/>
      <w:lang w:eastAsia="zh-TW"/>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262044"/>
    <w:rPr>
      <w:rFonts w:eastAsia="PMingLiU"/>
      <w:lang w:eastAsia="zh-TW"/>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semiHidden/>
    <w:rsid w:val="00262044"/>
    <w:pPr>
      <w:ind w:left="240" w:hanging="240"/>
    </w:pPr>
  </w:style>
  <w:style w:type="paragraph" w:styleId="TableofFigures">
    <w:name w:val="table of figures"/>
    <w:basedOn w:val="Normal"/>
    <w:next w:val="Normal"/>
    <w:semiHidden/>
    <w:rsid w:val="00262044"/>
  </w:style>
  <w:style w:type="table" w:styleId="TableProfessional">
    <w:name w:val="Table Professional"/>
    <w:basedOn w:val="TableNormal"/>
    <w:semiHidden/>
    <w:rsid w:val="00262044"/>
    <w:rPr>
      <w:rFonts w:eastAsia="PMingLiU"/>
      <w:lang w:eastAsia="zh-TW"/>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262044"/>
    <w:rPr>
      <w:rFonts w:eastAsia="PMingLiU"/>
      <w:lang w:eastAsia="zh-TW"/>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262044"/>
    <w:rPr>
      <w:rFonts w:eastAsia="PMingLiU"/>
      <w:lang w:eastAsia="zh-TW"/>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262044"/>
    <w:rPr>
      <w:rFonts w:eastAsia="PMingLiU"/>
      <w:lang w:eastAsia="zh-TW"/>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262044"/>
    <w:rPr>
      <w:rFonts w:eastAsia="PMingLiU"/>
      <w:lang w:eastAsia="zh-TW"/>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262044"/>
    <w:rPr>
      <w:rFonts w:eastAsia="PMingLiU"/>
      <w:lang w:eastAsia="zh-TW"/>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262044"/>
    <w:rPr>
      <w:rFonts w:eastAsia="PMingLiU"/>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rsid w:val="00262044"/>
    <w:rPr>
      <w:rFonts w:eastAsia="PMingLiU"/>
      <w:lang w:eastAsia="zh-TW"/>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262044"/>
    <w:rPr>
      <w:rFonts w:eastAsia="PMingLiU"/>
      <w:lang w:eastAsia="zh-TW"/>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262044"/>
    <w:rPr>
      <w:rFonts w:eastAsia="PMingLiU"/>
      <w:lang w:eastAsia="zh-TW"/>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Centered" w:customStyle="1">
    <w:name w:val="Title Centered"/>
    <w:basedOn w:val="Normal"/>
    <w:next w:val="Normal"/>
    <w:semiHidden/>
    <w:rsid w:val="00262044"/>
    <w:pPr>
      <w:jc w:val="center"/>
    </w:pPr>
    <w:rPr>
      <w:b/>
      <w:szCs w:val="20"/>
    </w:rPr>
  </w:style>
  <w:style w:type="paragraph" w:styleId="TOAEntries" w:customStyle="1">
    <w:name w:val="TOA Entries"/>
    <w:basedOn w:val="PleadingBody12ptSingleSpacing"/>
    <w:semiHidden/>
    <w:rsid w:val="00262044"/>
    <w:pPr>
      <w:tabs>
        <w:tab w:val="right" w:leader="dot" w:pos="9360"/>
      </w:tabs>
      <w:spacing w:before="240"/>
      <w:ind w:left="720" w:right="1440" w:hanging="720"/>
    </w:pPr>
  </w:style>
  <w:style w:type="paragraph" w:styleId="TOAEntryLine2" w:customStyle="1">
    <w:name w:val="TOA Entry Line2"/>
    <w:basedOn w:val="Normal"/>
    <w:semiHidden/>
    <w:rsid w:val="00262044"/>
    <w:pPr>
      <w:spacing w:line="240" w:lineRule="exact"/>
      <w:ind w:left="8100" w:right="144"/>
      <w:jc w:val="right"/>
    </w:pPr>
    <w:rPr>
      <w:szCs w:val="20"/>
    </w:rPr>
  </w:style>
  <w:style w:type="paragraph" w:styleId="TOAHeading">
    <w:name w:val="toa heading"/>
    <w:basedOn w:val="Normal"/>
    <w:next w:val="Normal"/>
    <w:semiHidden/>
    <w:rsid w:val="00262044"/>
    <w:pPr>
      <w:spacing w:before="120"/>
    </w:pPr>
    <w:rPr>
      <w:rFonts w:cs="Arial"/>
      <w:b/>
      <w:bCs/>
    </w:rPr>
  </w:style>
  <w:style w:type="paragraph" w:styleId="TOC7">
    <w:name w:val="toc 7"/>
    <w:basedOn w:val="Normal"/>
    <w:next w:val="Normal"/>
    <w:unhideWhenUsed/>
    <w:rsid w:val="00262044"/>
    <w:pPr>
      <w:ind w:left="1440"/>
    </w:pPr>
  </w:style>
  <w:style w:type="paragraph" w:styleId="TOC8">
    <w:name w:val="toc 8"/>
    <w:basedOn w:val="Normal"/>
    <w:next w:val="Normal"/>
    <w:unhideWhenUsed/>
    <w:rsid w:val="00262044"/>
    <w:pPr>
      <w:ind w:left="1680"/>
    </w:pPr>
  </w:style>
  <w:style w:type="paragraph" w:styleId="TOC9">
    <w:name w:val="toc 9"/>
    <w:basedOn w:val="Normal"/>
    <w:next w:val="Normal"/>
    <w:unhideWhenUsed/>
    <w:rsid w:val="00262044"/>
    <w:pPr>
      <w:ind w:left="1920"/>
    </w:pPr>
  </w:style>
  <w:style w:type="character" w:styleId="Trailer" w:customStyle="1">
    <w:name w:val="Trailer"/>
    <w:basedOn w:val="DefaultParagraphFont"/>
    <w:semiHidden/>
    <w:rsid w:val="00262044"/>
    <w:rPr>
      <w:rFonts w:ascii="Times New Roman" w:hAnsi="Times New Roman"/>
      <w:sz w:val="15"/>
      <w:lang w:val="en-US"/>
    </w:rPr>
  </w:style>
  <w:style w:type="paragraph" w:styleId="Title">
    <w:name w:val="Title"/>
    <w:basedOn w:val="Normal"/>
    <w:next w:val="Normal"/>
    <w:link w:val="TitleChar"/>
    <w:qFormat/>
    <w:rsid w:val="0099737F"/>
    <w:pPr>
      <w:keepNext/>
      <w:contextualSpacing/>
      <w:jc w:val="center"/>
    </w:pPr>
    <w:rPr>
      <w:rFonts w:ascii="Times New Roman Bold" w:hAnsi="Times New Roman Bold" w:eastAsiaTheme="majorEastAsia" w:cstheme="majorBidi"/>
      <w:b/>
      <w:kern w:val="28"/>
      <w:szCs w:val="56"/>
    </w:rPr>
  </w:style>
  <w:style w:type="character" w:styleId="TitleChar" w:customStyle="1">
    <w:name w:val="Title Char"/>
    <w:basedOn w:val="DefaultParagraphFont"/>
    <w:link w:val="Title"/>
    <w:rsid w:val="0099737F"/>
    <w:rPr>
      <w:rFonts w:ascii="Times New Roman Bold" w:hAnsi="Times New Roman Bold" w:eastAsiaTheme="majorEastAsia" w:cstheme="majorBidi"/>
      <w:b/>
      <w:kern w:val="28"/>
      <w:szCs w:val="56"/>
    </w:rPr>
  </w:style>
  <w:style w:type="paragraph" w:styleId="Subtitle">
    <w:name w:val="Subtitle"/>
    <w:basedOn w:val="Normal"/>
    <w:next w:val="Normal"/>
    <w:link w:val="SubtitleChar"/>
    <w:qFormat/>
    <w:rsid w:val="0099737F"/>
    <w:pPr>
      <w:keepNext/>
      <w:numPr>
        <w:ilvl w:val="1"/>
      </w:numPr>
    </w:pPr>
    <w:rPr>
      <w:rFonts w:cstheme="minorBidi"/>
      <w:b/>
      <w:szCs w:val="22"/>
    </w:rPr>
  </w:style>
  <w:style w:type="character" w:styleId="SubtitleChar" w:customStyle="1">
    <w:name w:val="Subtitle Char"/>
    <w:basedOn w:val="DefaultParagraphFont"/>
    <w:link w:val="Subtitle"/>
    <w:rsid w:val="0099737F"/>
    <w:rPr>
      <w:rFonts w:eastAsiaTheme="minorEastAsia" w:cstheme="minorBidi"/>
      <w:b/>
      <w:szCs w:val="22"/>
    </w:rPr>
  </w:style>
  <w:style w:type="paragraph" w:styleId="Quote">
    <w:name w:val="Quote"/>
    <w:basedOn w:val="Normal"/>
    <w:next w:val="Normal"/>
    <w:link w:val="QuoteChar"/>
    <w:uiPriority w:val="29"/>
    <w:qFormat/>
    <w:rsid w:val="007E1BD6"/>
    <w:pPr>
      <w:spacing w:before="160" w:after="160"/>
      <w:jc w:val="center"/>
    </w:pPr>
    <w:rPr>
      <w:i/>
      <w:iCs/>
      <w:color w:val="007296" w:themeColor="text1" w:themeTint="BF"/>
    </w:rPr>
  </w:style>
  <w:style w:type="character" w:styleId="QuoteChar" w:customStyle="1">
    <w:name w:val="Quote Char"/>
    <w:basedOn w:val="DefaultParagraphFont"/>
    <w:link w:val="Quote"/>
    <w:uiPriority w:val="29"/>
    <w:rsid w:val="007E1BD6"/>
    <w:rPr>
      <w:i/>
      <w:iCs/>
      <w:color w:val="007296" w:themeColor="text1" w:themeTint="BF"/>
    </w:rPr>
  </w:style>
  <w:style w:type="character" w:styleId="IntenseEmphasis">
    <w:name w:val="Intense Emphasis"/>
    <w:basedOn w:val="DefaultParagraphFont"/>
    <w:uiPriority w:val="21"/>
    <w:semiHidden/>
    <w:qFormat/>
    <w:rsid w:val="007E1BD6"/>
    <w:rPr>
      <w:i/>
      <w:iCs/>
      <w:color w:val="005868" w:themeColor="accent1" w:themeShade="BF"/>
    </w:rPr>
  </w:style>
  <w:style w:type="paragraph" w:styleId="IntenseQuote">
    <w:name w:val="Intense Quote"/>
    <w:basedOn w:val="Normal"/>
    <w:next w:val="Normal"/>
    <w:link w:val="IntenseQuoteChar"/>
    <w:uiPriority w:val="30"/>
    <w:semiHidden/>
    <w:qFormat/>
    <w:rsid w:val="007E1BD6"/>
    <w:pPr>
      <w:pBdr>
        <w:top w:val="single" w:color="005868" w:themeColor="accent1" w:themeShade="BF" w:sz="4" w:space="10"/>
        <w:bottom w:val="single" w:color="005868" w:themeColor="accent1" w:themeShade="BF" w:sz="4" w:space="10"/>
      </w:pBdr>
      <w:spacing w:before="360" w:after="360"/>
      <w:ind w:left="864" w:right="864"/>
      <w:jc w:val="center"/>
    </w:pPr>
    <w:rPr>
      <w:i/>
      <w:iCs/>
      <w:color w:val="005868" w:themeColor="accent1" w:themeShade="BF"/>
    </w:rPr>
  </w:style>
  <w:style w:type="character" w:styleId="IntenseQuoteChar" w:customStyle="1">
    <w:name w:val="Intense Quote Char"/>
    <w:basedOn w:val="DefaultParagraphFont"/>
    <w:link w:val="IntenseQuote"/>
    <w:uiPriority w:val="30"/>
    <w:semiHidden/>
    <w:rsid w:val="007E1BD6"/>
    <w:rPr>
      <w:i/>
      <w:iCs/>
      <w:color w:val="005868" w:themeColor="accent1" w:themeShade="BF"/>
    </w:rPr>
  </w:style>
  <w:style w:type="character" w:styleId="IntenseReference">
    <w:name w:val="Intense Reference"/>
    <w:basedOn w:val="DefaultParagraphFont"/>
    <w:uiPriority w:val="32"/>
    <w:semiHidden/>
    <w:qFormat/>
    <w:rsid w:val="007E1BD6"/>
    <w:rPr>
      <w:b/>
      <w:bCs/>
      <w:smallCaps/>
      <w:color w:val="005868" w:themeColor="accent1" w:themeShade="BF"/>
      <w:spacing w:val="5"/>
    </w:rPr>
  </w:style>
  <w:style w:type="paragraph" w:styleId="CommentSubject">
    <w:name w:val="annotation subject"/>
    <w:basedOn w:val="CommentText"/>
    <w:next w:val="CommentText"/>
    <w:link w:val="CommentSubjectChar"/>
    <w:semiHidden/>
    <w:unhideWhenUsed/>
    <w:rsid w:val="006B44C0"/>
    <w:rPr>
      <w:b/>
      <w:bCs/>
      <w:sz w:val="20"/>
      <w:szCs w:val="20"/>
    </w:rPr>
  </w:style>
  <w:style w:type="character" w:styleId="CommentSubjectChar" w:customStyle="1">
    <w:name w:val="Comment Subject Char"/>
    <w:basedOn w:val="CommentTextChar"/>
    <w:link w:val="CommentSubject"/>
    <w:semiHidden/>
    <w:rsid w:val="006B44C0"/>
    <w:rPr>
      <w:b/>
      <w:bCs/>
      <w:sz w:val="20"/>
      <w:szCs w:val="20"/>
    </w:rPr>
  </w:style>
  <w:style w:type="paragraph" w:styleId="Revision">
    <w:name w:val="Revision"/>
    <w:hidden/>
    <w:uiPriority w:val="99"/>
    <w:semiHidden/>
    <w:rsid w:val="00000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thm15="http://schemas.microsoft.com/office/thememl/2012/main" xmlns:a="http://schemas.openxmlformats.org/drawingml/2006/main" name="Office Theme">
  <a:themeElements>
    <a:clrScheme name="Custom 1">
      <a:dk1>
        <a:srgbClr val="00171E"/>
      </a:dk1>
      <a:lt1>
        <a:srgbClr val="FFFFFF"/>
      </a:lt1>
      <a:dk2>
        <a:srgbClr val="003D4C"/>
      </a:dk2>
      <a:lt2>
        <a:srgbClr val="D9DCE0"/>
      </a:lt2>
      <a:accent1>
        <a:srgbClr val="00778B"/>
      </a:accent1>
      <a:accent2>
        <a:srgbClr val="FF6D6A"/>
      </a:accent2>
      <a:accent3>
        <a:srgbClr val="00C5D6"/>
      </a:accent3>
      <a:accent4>
        <a:srgbClr val="006176"/>
      </a:accent4>
      <a:accent5>
        <a:srgbClr val="FF8C95"/>
      </a:accent5>
      <a:accent6>
        <a:srgbClr val="A5A5A5"/>
      </a:accent6>
      <a:hlink>
        <a:srgbClr val="00778B"/>
      </a:hlink>
      <a:folHlink>
        <a:srgbClr val="FF8C95"/>
      </a:folHlink>
    </a:clrScheme>
    <a:fontScheme name="WSGR Branding">
      <a:majorFont>
        <a:latin typeface="Georgia"/>
        <a:ea typeface=""/>
        <a:cs typeface=""/>
      </a:majorFont>
      <a:minorFont>
        <a:latin typeface="Buenos Aire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01f0dec-12af-45a5-bb14-a1b88afcee15}" enabled="0" method="" siteId="{301f0dec-12af-45a5-bb14-a1b88afcee15}" removed="1"/>
</clbl:labelList>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2026-07-15T07:00:00.0000000Z</lastPrinted>
  <dcterms:created xsi:type="dcterms:W3CDTF">2026-07-15T07:00:00.0000000Z</dcterms:created>
  <dcterms:modified xsi:type="dcterms:W3CDTF">2026-07-15T07:00:00.0000000Z</dcterms:modified>
</coreProperties>
</file>

<file path=docProps/custom.xml><?xml version="1.0" encoding="utf-8"?>
<op:Properties xmlns:vt="http://schemas.openxmlformats.org/officeDocument/2006/docPropsVTypes" xmlns:op="http://schemas.openxmlformats.org/officeDocument/2006/custom-properties"/>
</file>