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-228600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-570230</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19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-616585</wp:posOffset>
            </wp:positionV>
            <wp:extent cx="57785" cy="629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730250</wp:posOffset>
            </wp:positionV>
            <wp:extent cx="6995795" cy="4973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4973320"/>
                    </a:xfrm>
                    <a:prstGeom prst="rect">
                      <a:avLst/>
                    </a:prstGeom>
                    <a:noFill/>
                  </pic:spPr>
                </pic:pic>
              </a:graphicData>
            </a:graphic>
          </wp:anchor>
        </w:drawing>
      </w:r>
    </w:p>
    <w:p>
      <w:pPr>
        <w:spacing w:after="0" w:line="1157" w:lineRule="exact"/>
        <w:rPr>
          <w:sz w:val="24"/>
          <w:szCs w:val="24"/>
          <w:color w:val="auto"/>
        </w:rPr>
      </w:pPr>
    </w:p>
    <w:p>
      <w:pPr>
        <w:sectPr>
          <w:pgSz w:w="11900" w:h="16838" w:orient="portrait"/>
          <w:cols w:equalWidth="0" w:num="2">
            <w:col w:w="2280" w:space="34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tcPr>
          <w:p>
            <w:pPr>
              <w:spacing w:after="0"/>
              <w:rPr>
                <w:rFonts w:ascii="Times New Roman" w:cs="Times New Roman" w:eastAsia="Times New Roman" w:hAnsi="Times New Roman"/>
                <w:sz w:val="20"/>
                <w:szCs w:val="20"/>
                <w:color w:val="0000EE"/>
                <w:w w:val="98"/>
              </w:rPr>
            </w:pPr>
            <w:hyperlink r:id="rId13">
              <w:r>
                <w:rPr>
                  <w:rFonts w:ascii="Times New Roman" w:cs="Times New Roman" w:eastAsia="Times New Roman" w:hAnsi="Times New Roman"/>
                  <w:sz w:val="20"/>
                  <w:szCs w:val="20"/>
                  <w:color w:val="0000EE"/>
                  <w:w w:val="98"/>
                </w:rPr>
                <w:t>Paul Elaine</w:t>
              </w:r>
            </w:hyperlink>
          </w:p>
        </w:tc>
        <w:tc>
          <w:tcPr>
            <w:tcW w:w="1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8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Marqeta,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MQ</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Borders>
              <w:bottom w:val="single" w:sz="8" w:color="0000EE"/>
            </w:tcBorders>
          </w:tcPr>
          <w:p>
            <w:pPr>
              <w:spacing w:after="0"/>
              <w:rPr>
                <w:sz w:val="5"/>
                <w:szCs w:val="5"/>
                <w:color w:val="auto"/>
              </w:rPr>
            </w:pPr>
          </w:p>
        </w:tc>
        <w:tc>
          <w:tcPr>
            <w:tcW w:w="268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Borders>
              <w:bottom w:val="single" w:sz="8" w:color="0000EE"/>
            </w:tcBorders>
            <w:vMerge w:val="continue"/>
          </w:tcPr>
          <w:p>
            <w:pPr>
              <w:spacing w:after="0"/>
              <w:rPr>
                <w:sz w:val="5"/>
                <w:szCs w:val="5"/>
                <w:color w:val="auto"/>
              </w:rPr>
            </w:pPr>
          </w:p>
        </w:tc>
        <w:tc>
          <w:tcPr>
            <w:tcW w:w="160" w:type="dxa"/>
            <w:vAlign w:val="bottom"/>
            <w:vMerge w:val="restart"/>
          </w:tcPr>
          <w:p>
            <w:pPr>
              <w:spacing w:after="0"/>
              <w:rPr>
                <w:sz w:val="5"/>
                <w:szCs w:val="5"/>
                <w:color w:val="auto"/>
              </w:rPr>
            </w:pPr>
          </w:p>
        </w:tc>
        <w:tc>
          <w:tcPr>
            <w:tcW w:w="13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8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13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80"/>
              <w:spacing w:after="0" w:line="149" w:lineRule="exact"/>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7"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2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6"/>
                <w:szCs w:val="16"/>
                <w:color w:val="0000FF"/>
              </w:rPr>
              <w:t>06/10/2026</w:t>
            </w:r>
          </w:p>
        </w:tc>
        <w:tc>
          <w:tcPr>
            <w:tcW w:w="26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180 GRAND AVENUE</w:t>
            </w:r>
          </w:p>
        </w:tc>
        <w:tc>
          <w:tcPr>
            <w:tcW w:w="122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26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6TH FLOOR</w:t>
            </w:r>
          </w:p>
        </w:tc>
        <w:tc>
          <w:tcPr>
            <w:tcW w:w="13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268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3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6"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OAKLAND</w:t>
            </w:r>
          </w:p>
        </w:tc>
        <w:tc>
          <w:tcPr>
            <w:tcW w:w="100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94612</w:t>
            </w:r>
          </w:p>
        </w:tc>
      </w:tr>
      <w:tr>
        <w:trPr>
          <w:trHeight w:val="146"/>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2"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jc w:val="center"/>
              <w:ind w:left="1"/>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695"/>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1"/>
              </w:rPr>
              <w:t>(D)</w:t>
            </w:r>
          </w:p>
        </w:tc>
        <w:tc>
          <w:tcPr>
            <w:tcW w:w="5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0"/>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tcBorders>
              <w:bottom w:val="single" w:sz="8" w:color="2C2C2C"/>
            </w:tcBorders>
            <w:gridSpan w:val="3"/>
          </w:tcPr>
          <w:p>
            <w:pPr>
              <w:jc w:val="center"/>
              <w:ind w:left="695"/>
              <w:spacing w:after="0"/>
              <w:rPr>
                <w:sz w:val="20"/>
                <w:szCs w:val="20"/>
                <w:color w:val="auto"/>
              </w:rPr>
            </w:pPr>
            <w:r>
              <w:rPr>
                <w:rFonts w:ascii="Times New Roman" w:cs="Times New Roman" w:eastAsia="Times New Roman" w:hAnsi="Times New Roman"/>
                <w:sz w:val="16"/>
                <w:szCs w:val="16"/>
                <w:color w:val="0000FF"/>
              </w:rPr>
              <w:t>06/10/2026</w:t>
            </w:r>
          </w:p>
        </w:tc>
        <w:tc>
          <w:tcPr>
            <w:tcW w:w="5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36,297</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jc w:val="right"/>
              <w:spacing w:after="0" w:line="304" w:lineRule="exact"/>
              <w:rPr>
                <w:sz w:val="20"/>
                <w:szCs w:val="20"/>
                <w:color w:val="auto"/>
              </w:rPr>
            </w:pPr>
            <w:r>
              <w:rPr>
                <w:rFonts w:ascii="Arial" w:cs="Arial" w:eastAsia="Arial" w:hAnsi="Arial"/>
                <w:sz w:val="32"/>
                <w:szCs w:val="32"/>
                <w:color w:val="000000"/>
                <w:vertAlign w:val="subscript"/>
              </w:rPr>
              <w:t>$</w:t>
            </w:r>
            <w:r>
              <w:rPr>
                <w:rFonts w:ascii="Times New Roman" w:cs="Times New Roman" w:eastAsia="Times New Roman" w:hAnsi="Times New Roman"/>
                <w:sz w:val="32"/>
                <w:szCs w:val="32"/>
                <w:color w:val="0000FF"/>
                <w:vertAlign w:val="subscript"/>
              </w:rPr>
              <w:t>0</w:t>
            </w:r>
            <w:r>
              <w:rPr>
                <w:rFonts w:ascii="Times New Roman" w:cs="Times New Roman" w:eastAsia="Times New Roman" w:hAnsi="Times New Roman"/>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6"/>
                <w:szCs w:val="16"/>
                <w:color w:val="0000FF"/>
              </w:rPr>
              <w:t>53,750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Transaction</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(Instr.</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Disposed of</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1"/>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vMerge w:val="restart"/>
          </w:tcPr>
          <w:p>
            <w:pPr>
              <w:jc w:val="center"/>
              <w:ind w:right="32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gridSpan w:val="2"/>
            <w:vMerge w:val="restart"/>
          </w:tcPr>
          <w:p>
            <w:pPr>
              <w:jc w:val="right"/>
              <w:ind w:right="304"/>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jc w:val="center"/>
              <w:ind w:right="1"/>
              <w:spacing w:after="0"/>
              <w:rPr>
                <w:sz w:val="20"/>
                <w:szCs w:val="20"/>
                <w:color w:val="auto"/>
              </w:rPr>
            </w:pPr>
            <w:r>
              <w:rPr>
                <w:rFonts w:ascii="Times New Roman" w:cs="Times New Roman" w:eastAsia="Times New Roman" w:hAnsi="Times New Roman"/>
                <w:sz w:val="11"/>
                <w:szCs w:val="11"/>
                <w:color w:val="008000"/>
                <w:w w:val="93"/>
              </w:rPr>
              <w:t>(3)</w:t>
            </w:r>
          </w:p>
        </w:tc>
        <w:tc>
          <w:tcPr>
            <w:tcW w:w="64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9"/>
              </w:rPr>
              <w:t>36,297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0"/>
              <w:spacing w:after="0" w:line="140" w:lineRule="exact"/>
              <w:rPr>
                <w:sz w:val="20"/>
                <w:szCs w:val="20"/>
                <w:color w:val="auto"/>
              </w:rPr>
            </w:pPr>
            <w:r>
              <w:rPr>
                <w:rFonts w:ascii="Times New Roman" w:cs="Times New Roman" w:eastAsia="Times New Roman" w:hAnsi="Times New Roman"/>
                <w:sz w:val="13"/>
                <w:szCs w:val="13"/>
                <w:color w:val="0000FF"/>
              </w:rPr>
              <w:t>06/10/2026</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36,297</w:t>
            </w: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right"/>
              <w:ind w:right="62"/>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4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9"/>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gridSpan w:val="2"/>
            <w:vMerge w:val="restart"/>
          </w:tcPr>
          <w:p>
            <w:pPr>
              <w:jc w:val="right"/>
              <w:ind w:right="304"/>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jc w:val="center"/>
              <w:ind w:right="1"/>
              <w:spacing w:after="0"/>
              <w:rPr>
                <w:sz w:val="20"/>
                <w:szCs w:val="20"/>
                <w:color w:val="auto"/>
              </w:rPr>
            </w:pPr>
            <w:r>
              <w:rPr>
                <w:rFonts w:ascii="Times New Roman" w:cs="Times New Roman" w:eastAsia="Times New Roman" w:hAnsi="Times New Roman"/>
                <w:sz w:val="11"/>
                <w:szCs w:val="11"/>
                <w:color w:val="008000"/>
                <w:w w:val="93"/>
              </w:rPr>
              <w:t>(4)</w:t>
            </w:r>
          </w:p>
        </w:tc>
        <w:tc>
          <w:tcPr>
            <w:tcW w:w="64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9"/>
              </w:rPr>
              <w:t>52,219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0"/>
              <w:spacing w:after="0" w:line="140" w:lineRule="exact"/>
              <w:rPr>
                <w:sz w:val="20"/>
                <w:szCs w:val="20"/>
                <w:color w:val="auto"/>
              </w:rPr>
            </w:pPr>
            <w:r>
              <w:rPr>
                <w:rFonts w:ascii="Times New Roman" w:cs="Times New Roman" w:eastAsia="Times New Roman" w:hAnsi="Times New Roman"/>
                <w:sz w:val="13"/>
                <w:szCs w:val="13"/>
                <w:color w:val="0000FF"/>
              </w:rPr>
              <w:t>06/10/2026</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center"/>
              <w:ind w:right="323"/>
              <w:spacing w:after="0" w:line="140" w:lineRule="exact"/>
              <w:rPr>
                <w:sz w:val="20"/>
                <w:szCs w:val="20"/>
                <w:color w:val="auto"/>
              </w:rPr>
            </w:pPr>
            <w:r>
              <w:rPr>
                <w:rFonts w:ascii="Times New Roman" w:cs="Times New Roman" w:eastAsia="Times New Roman" w:hAnsi="Times New Roman"/>
                <w:sz w:val="13"/>
                <w:szCs w:val="13"/>
                <w:color w:val="0000FF"/>
                <w:w w:val="84"/>
              </w:rPr>
              <w:t>A</w:t>
            </w:r>
          </w:p>
        </w:tc>
        <w:tc>
          <w:tcPr>
            <w:tcW w:w="520" w:type="dxa"/>
            <w:vAlign w:val="bottom"/>
          </w:tcPr>
          <w:p>
            <w:pPr>
              <w:ind w:left="100"/>
              <w:spacing w:after="0" w:line="140" w:lineRule="exact"/>
              <w:rPr>
                <w:sz w:val="20"/>
                <w:szCs w:val="20"/>
                <w:color w:val="auto"/>
              </w:rPr>
            </w:pPr>
            <w:r>
              <w:rPr>
                <w:rFonts w:ascii="Times New Roman" w:cs="Times New Roman" w:eastAsia="Times New Roman" w:hAnsi="Times New Roman"/>
                <w:sz w:val="13"/>
                <w:szCs w:val="13"/>
                <w:color w:val="0000FF"/>
              </w:rPr>
              <w:t>52,219</w:t>
            </w:r>
          </w:p>
        </w:tc>
        <w:tc>
          <w:tcPr>
            <w:tcW w:w="5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right"/>
              <w:ind w:right="203"/>
              <w:spacing w:after="0" w:line="140" w:lineRule="exact"/>
              <w:rPr>
                <w:sz w:val="20"/>
                <w:szCs w:val="20"/>
                <w:color w:val="auto"/>
              </w:rPr>
            </w:pPr>
            <w:r>
              <w:rPr>
                <w:rFonts w:ascii="Times New Roman" w:cs="Times New Roman" w:eastAsia="Times New Roman" w:hAnsi="Times New Roman"/>
                <w:sz w:val="13"/>
                <w:szCs w:val="13"/>
                <w:color w:val="0000FF"/>
              </w:rPr>
              <w:t>52,219</w:t>
            </w:r>
          </w:p>
        </w:tc>
        <w:tc>
          <w:tcPr>
            <w:tcW w:w="64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9"/>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-2163445</wp:posOffset>
            </wp:positionV>
            <wp:extent cx="28575" cy="2169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16916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exempt from Section 16(b) of the Securities Exchange Act of 1934 (the "Act") pursuant to Rule 16b-6(b) promulgated under the Act.</w:t>
      </w:r>
    </w:p>
    <w:p>
      <w:pPr>
        <w:spacing w:after="0" w:line="4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is convertible into one share of Class A Common Stock.</w:t>
      </w:r>
    </w:p>
    <w:p>
      <w:pPr>
        <w:spacing w:after="0" w:line="4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granted on June 12, 2025, the date of the Issuer's 2025 Annual Meeting of Stockholders, that vested in full on June 10, 2026, the date of the Issuer's 2026 Annual Meeting of Stockholders.</w:t>
      </w:r>
    </w:p>
    <w:p>
      <w:pPr>
        <w:spacing w:after="0" w:line="40" w:lineRule="exact"/>
        <w:rPr>
          <w:rFonts w:ascii="Times New Roman" w:cs="Times New Roman" w:eastAsia="Times New Roman" w:hAnsi="Times New Roman"/>
          <w:sz w:val="13"/>
          <w:szCs w:val="13"/>
          <w:color w:val="008000"/>
        </w:rPr>
      </w:pPr>
    </w:p>
    <w:p>
      <w:pPr>
        <w:ind w:left="40" w:right="500"/>
        <w:spacing w:after="0" w:line="249"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All of the shares vest in full on the earlier of (i) June 10, 2027 or (ii) the Issuer's next annual meeting of stockholders; provided, however, that all vesting will cease if the Reporting Person ceases to provide services to the Issuer, unless the Issuer's Board of Directors determines otherwise prior to the cessation of such services.</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7"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Tracy Foard, Attorney-in-</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06/11/2026</w:t>
            </w:r>
          </w:p>
        </w:tc>
        <w:tc>
          <w:tcPr>
            <w:tcW w:w="0" w:type="dxa"/>
            <w:vAlign w:val="bottom"/>
          </w:tcPr>
          <w:p>
            <w:pPr>
              <w:spacing w:after="0"/>
              <w:rPr>
                <w:sz w:val="1"/>
                <w:szCs w:val="1"/>
                <w:color w:val="auto"/>
              </w:rPr>
            </w:pPr>
          </w:p>
        </w:tc>
      </w:tr>
      <w:tr>
        <w:trPr>
          <w:trHeight w:val="87"/>
        </w:trPr>
        <w:tc>
          <w:tcPr>
            <w:tcW w:w="1900" w:type="dxa"/>
            <w:vAlign w:val="bottom"/>
            <w:tcBorders>
              <w:top w:val="single" w:sz="8" w:color="auto"/>
              <w:bottom w:val="single" w:sz="8" w:color="auto"/>
            </w:tcBorders>
            <w:gridSpan w:val="2"/>
            <w:vMerge w:val="restart"/>
          </w:tcPr>
          <w:p>
            <w:pPr>
              <w:spacing w:after="0"/>
              <w:rPr>
                <w:sz w:val="20"/>
                <w:szCs w:val="20"/>
                <w:color w:val="auto"/>
              </w:rPr>
            </w:pPr>
            <w:r>
              <w:rPr>
                <w:rFonts w:ascii="Times New Roman" w:cs="Times New Roman" w:eastAsia="Times New Roman" w:hAnsi="Times New Roman"/>
                <w:sz w:val="16"/>
                <w:szCs w:val="16"/>
                <w:color w:val="0000FF"/>
              </w:rPr>
              <w:t>Fact</w:t>
            </w:r>
          </w:p>
        </w:tc>
        <w:tc>
          <w:tcPr>
            <w:tcW w:w="3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900" w:type="dxa"/>
            <w:vAlign w:val="bottom"/>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2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04069" TargetMode="External"/><Relationship Id="rId14" Type="http://schemas.openxmlformats.org/officeDocument/2006/relationships/hyperlink" Target="http://www.sec.gov/cgi-bin/browse-edgar?action=getcompany&amp;CIK=00015225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2026-06-11T16:32:26Z</dcterms:created>
  <dcterms:modified xsi:type="dcterms:W3CDTF">2026-06-11T16:32:26Z</dcterms:modified>
</cp:coreProperties>
</file>